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815" w:rsidRPr="006D390C" w:rsidRDefault="001C7815" w:rsidP="001C7815">
      <w:pPr>
        <w:spacing w:afterLines="50"/>
        <w:rPr>
          <w:rFonts w:asciiTheme="minorEastAsia" w:hAnsiTheme="minorEastAsia" w:hint="eastAsia"/>
          <w:sz w:val="32"/>
          <w:szCs w:val="32"/>
        </w:rPr>
      </w:pPr>
      <w:r w:rsidRPr="006D390C">
        <w:rPr>
          <w:rFonts w:asciiTheme="minorEastAsia" w:hAnsiTheme="minorEastAsia" w:hint="eastAsia"/>
          <w:sz w:val="32"/>
          <w:szCs w:val="32"/>
        </w:rPr>
        <w:t>附件：</w:t>
      </w:r>
    </w:p>
    <w:p w:rsidR="00FA58BC" w:rsidRDefault="007F42E0" w:rsidP="001C7815">
      <w:pPr>
        <w:spacing w:afterLines="50"/>
        <w:ind w:firstLineChars="400" w:firstLine="1767"/>
        <w:rPr>
          <w:rFonts w:ascii="黑体" w:eastAsia="黑体" w:hAnsi="黑体"/>
          <w:b/>
          <w:sz w:val="44"/>
          <w:szCs w:val="44"/>
        </w:rPr>
      </w:pPr>
      <w:r>
        <w:rPr>
          <w:rFonts w:ascii="黑体" w:eastAsia="黑体" w:hAnsi="黑体" w:hint="eastAsia"/>
          <w:b/>
          <w:sz w:val="44"/>
          <w:szCs w:val="44"/>
        </w:rPr>
        <w:t>四川省工程造价咨询</w:t>
      </w:r>
      <w:r>
        <w:rPr>
          <w:rFonts w:ascii="黑体" w:eastAsia="黑体" w:hAnsi="黑体"/>
          <w:b/>
          <w:sz w:val="44"/>
          <w:szCs w:val="44"/>
        </w:rPr>
        <w:t>服务</w:t>
      </w:r>
      <w:r w:rsidR="00E8686F">
        <w:rPr>
          <w:rFonts w:ascii="黑体" w:eastAsia="黑体" w:hAnsi="黑体" w:hint="eastAsia"/>
          <w:b/>
          <w:sz w:val="44"/>
          <w:szCs w:val="44"/>
        </w:rPr>
        <w:t>标准</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165"/>
        <w:gridCol w:w="3467"/>
        <w:gridCol w:w="4207"/>
      </w:tblGrid>
      <w:tr w:rsidR="00FA58BC">
        <w:trPr>
          <w:trHeight w:val="312"/>
          <w:tblHeader/>
        </w:trPr>
        <w:tc>
          <w:tcPr>
            <w:tcW w:w="721" w:type="dxa"/>
            <w:vMerge w:val="restart"/>
            <w:shd w:val="clear" w:color="auto" w:fill="auto"/>
            <w:vAlign w:val="center"/>
          </w:tcPr>
          <w:p w:rsidR="00FA58BC" w:rsidRDefault="007F42E0">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编码</w:t>
            </w:r>
          </w:p>
        </w:tc>
        <w:tc>
          <w:tcPr>
            <w:tcW w:w="1165" w:type="dxa"/>
            <w:vMerge w:val="restart"/>
            <w:shd w:val="clear" w:color="auto" w:fill="auto"/>
            <w:vAlign w:val="center"/>
          </w:tcPr>
          <w:p w:rsidR="00FA58BC" w:rsidRDefault="007F42E0">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服务项目</w:t>
            </w:r>
          </w:p>
        </w:tc>
        <w:tc>
          <w:tcPr>
            <w:tcW w:w="3467" w:type="dxa"/>
            <w:vMerge w:val="restart"/>
            <w:shd w:val="clear" w:color="auto" w:fill="auto"/>
            <w:vAlign w:val="center"/>
          </w:tcPr>
          <w:p w:rsidR="00FA58BC" w:rsidRDefault="007F42E0">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服务内容</w:t>
            </w:r>
          </w:p>
        </w:tc>
        <w:tc>
          <w:tcPr>
            <w:tcW w:w="4207" w:type="dxa"/>
            <w:vMerge w:val="restart"/>
            <w:shd w:val="clear" w:color="auto" w:fill="auto"/>
            <w:vAlign w:val="center"/>
          </w:tcPr>
          <w:p w:rsidR="00FA58BC" w:rsidRDefault="007F42E0">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服务质量</w:t>
            </w:r>
          </w:p>
        </w:tc>
      </w:tr>
      <w:tr w:rsidR="00FA58BC">
        <w:trPr>
          <w:trHeight w:val="312"/>
          <w:tblHeader/>
        </w:trPr>
        <w:tc>
          <w:tcPr>
            <w:tcW w:w="721" w:type="dxa"/>
            <w:vMerge/>
            <w:vAlign w:val="center"/>
          </w:tcPr>
          <w:p w:rsidR="00FA58BC" w:rsidRDefault="00FA58BC">
            <w:pPr>
              <w:widowControl/>
              <w:jc w:val="left"/>
              <w:rPr>
                <w:rFonts w:ascii="宋体" w:eastAsia="宋体" w:hAnsi="宋体" w:cs="宋体"/>
                <w:b/>
                <w:bCs/>
                <w:color w:val="000000"/>
                <w:kern w:val="0"/>
                <w:sz w:val="20"/>
                <w:szCs w:val="20"/>
              </w:rPr>
            </w:pPr>
          </w:p>
        </w:tc>
        <w:tc>
          <w:tcPr>
            <w:tcW w:w="1165" w:type="dxa"/>
            <w:vMerge/>
            <w:vAlign w:val="center"/>
          </w:tcPr>
          <w:p w:rsidR="00FA58BC" w:rsidRDefault="00FA58BC">
            <w:pPr>
              <w:widowControl/>
              <w:jc w:val="left"/>
              <w:rPr>
                <w:rFonts w:ascii="宋体" w:eastAsia="宋体" w:hAnsi="宋体" w:cs="宋体"/>
                <w:b/>
                <w:bCs/>
                <w:color w:val="000000"/>
                <w:kern w:val="0"/>
                <w:sz w:val="20"/>
                <w:szCs w:val="20"/>
              </w:rPr>
            </w:pPr>
          </w:p>
        </w:tc>
        <w:tc>
          <w:tcPr>
            <w:tcW w:w="3467" w:type="dxa"/>
            <w:vMerge/>
            <w:vAlign w:val="center"/>
          </w:tcPr>
          <w:p w:rsidR="00FA58BC" w:rsidRDefault="00FA58BC">
            <w:pPr>
              <w:widowControl/>
              <w:jc w:val="left"/>
              <w:rPr>
                <w:rFonts w:ascii="宋体" w:eastAsia="宋体" w:hAnsi="宋体" w:cs="宋体"/>
                <w:b/>
                <w:bCs/>
                <w:color w:val="000000"/>
                <w:kern w:val="0"/>
                <w:sz w:val="20"/>
                <w:szCs w:val="20"/>
              </w:rPr>
            </w:pPr>
          </w:p>
        </w:tc>
        <w:tc>
          <w:tcPr>
            <w:tcW w:w="4207" w:type="dxa"/>
            <w:vMerge/>
            <w:vAlign w:val="center"/>
          </w:tcPr>
          <w:p w:rsidR="00FA58BC" w:rsidRDefault="00FA58BC">
            <w:pPr>
              <w:widowControl/>
              <w:jc w:val="left"/>
              <w:rPr>
                <w:rFonts w:ascii="宋体" w:eastAsia="宋体" w:hAnsi="宋体" w:cs="宋体"/>
                <w:b/>
                <w:bCs/>
                <w:color w:val="000000"/>
                <w:kern w:val="0"/>
                <w:sz w:val="20"/>
                <w:szCs w:val="20"/>
              </w:rPr>
            </w:pPr>
          </w:p>
        </w:tc>
      </w:tr>
      <w:tr w:rsidR="00FA58BC" w:rsidTr="001C7815">
        <w:trPr>
          <w:trHeight w:val="5578"/>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w:t>
            </w:r>
            <w:r>
              <w:rPr>
                <w:rFonts w:ascii="宋体" w:eastAsia="宋体" w:hAnsi="宋体" w:cs="宋体"/>
                <w:color w:val="000000"/>
                <w:kern w:val="0"/>
                <w:sz w:val="20"/>
                <w:szCs w:val="20"/>
              </w:rPr>
              <w:t>1</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编制项目投资估算</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3</w:t>
            </w:r>
            <w:r>
              <w:rPr>
                <w:rFonts w:ascii="宋体" w:eastAsia="宋体" w:hAnsi="宋体" w:cs="宋体" w:hint="eastAsia"/>
                <w:color w:val="000000"/>
                <w:kern w:val="0"/>
                <w:sz w:val="20"/>
                <w:szCs w:val="20"/>
              </w:rPr>
              <w:t xml:space="preserve">）依据建设项目的特征、方案设计文件和相应的工程造价计价依据或资料对建设项目总投资及其构成进行编制；  </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）对项目主要技术经济指标进行分析；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）配合项目投资估算的审核工作（若需）。</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ind w:firstLineChars="100" w:firstLine="200"/>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《投资估算编制书》</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1.投资估算的编制方法、编制深度等应符合《建设项目投资估算编审规程》（CECA/GC 1）的有关规定；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2.成果文件应符合《建设工程造价咨询成果文件质量标准》（CECA/GC 7）中成果文件的组成和要求的相关规定；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3.在相同口径下，项目建议书阶段建设项目的投资估算的综合误差率应小于15%；在相同口径下，可行性研究阶段建设项目的投资估算的综合误差率应小于10%； </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4.符合相关法律法规及行业标准的有关规定；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5.满足《建设工程造价咨询合同》的相关要求。</w:t>
            </w:r>
          </w:p>
        </w:tc>
      </w:tr>
      <w:tr w:rsidR="00FA58BC" w:rsidTr="008824E1">
        <w:trPr>
          <w:trHeight w:val="5814"/>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A-2</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审核项目投资估算</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（1）检查资料的完整、合规性；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（2）审核编制依据的正确性、编制方法的适用性、编制内容与要求的一致性；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（3）审核费用项目的准确性、全面性和合理性；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（4）负责组织现场踏勘、审核会议等与审核有关的工作；</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（5）整理有关记录，如议定的重大事项会议纪要、专家意见等。</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ind w:firstLineChars="100" w:firstLine="200"/>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《投资估算审核报告》</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 投资估算的审核应符合《建设项目投资估算编审规程》（CECA/GC 1）的有关规定；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2.符合相关法律法规及行业标准的有关规定；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p w:rsidR="00FA58BC" w:rsidRDefault="00FA58BC">
            <w:pPr>
              <w:jc w:val="left"/>
              <w:rPr>
                <w:rFonts w:ascii="宋体" w:eastAsia="宋体" w:hAnsi="宋体" w:cs="宋体"/>
                <w:color w:val="000000"/>
                <w:kern w:val="0"/>
                <w:sz w:val="20"/>
                <w:szCs w:val="20"/>
              </w:rPr>
            </w:pPr>
          </w:p>
        </w:tc>
      </w:tr>
      <w:tr w:rsidR="00FA58BC">
        <w:trPr>
          <w:trHeight w:val="6860"/>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A-3</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编制项目设计概算</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（3）参加初步设计文件审查会议，提出有关经济合理性的建议；</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（4）依据建设项目的特征、初步设计文件和相应的工程造价计价依据或资料对建设项目概算总投资及其构成进行编制；  </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（5）对各单项工程和主要单位工程的技术经济指标进行分析；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（6）对比设计概算和投资估算费用差异，分析主要原因；</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（7）配合项目设计概算的审核工作（若项目需要）。 </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 xml:space="preserve">《设计概算编制书》 </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 设计概算的编制方法、编制深度等应符合《建设项目设计概算编审规程》（CECA/GC 2）的有关规定；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2.成果文件应符合《建设工程造价咨询成果文件质量标准》（CECA/GC 7）中成果文件的组成和要求的相关规定；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 符合《工程设计文件编制深度规定》的有关规定；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4．在相同口径下，建设项目的初步设计阶段设计概算的综合误差率应小于6%； </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5.符合相关法律法规及行业标准的有关规定；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6.满足《建设工程造价咨询合同》的相关要求。</w:t>
            </w:r>
          </w:p>
        </w:tc>
      </w:tr>
      <w:tr w:rsidR="00FA58BC">
        <w:trPr>
          <w:trHeight w:val="6079"/>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A-4</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审核项目设计概算</w:t>
            </w:r>
          </w:p>
        </w:tc>
        <w:tc>
          <w:tcPr>
            <w:tcW w:w="3467" w:type="dxa"/>
            <w:shd w:val="clear" w:color="auto" w:fill="auto"/>
            <w:vAlign w:val="center"/>
          </w:tcPr>
          <w:p w:rsidR="00FA58BC" w:rsidRDefault="007F42E0">
            <w:pPr>
              <w:pStyle w:val="1"/>
              <w:widowControl/>
              <w:numPr>
                <w:ilvl w:val="0"/>
                <w:numId w:val="1"/>
              </w:numPr>
              <w:ind w:firstLineChars="0"/>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（1）检查资料的完整、合规性；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（2）审核编制依据的合法性、时效性及适用范围；</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（3）审核建筑安装工程费（如工程量、定额套用、材料单价、措施费、工程指标等）的准确性、全面性和合理性；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（4）审核工程建设其他费、预备费、建设期贷款利息等项目的准确性、全面性和合理性；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（5）负责组织现场踏勘、编审核对、工作协调会等与审核有关的工作；</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（6）整理有关记录，如议定的分歧事项会议纪要、专家意见等。</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《设计概算审核报告》</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1.设计概算的审核应符合《建设项目设计概算编审规程》（CECA/GC 2）的有关规定；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2.符合相关法律法规及行业标准的有关规定；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p w:rsidR="00FA58BC" w:rsidRDefault="00FA58BC">
            <w:pPr>
              <w:jc w:val="left"/>
              <w:rPr>
                <w:rFonts w:ascii="宋体" w:eastAsia="宋体" w:hAnsi="宋体" w:cs="宋体"/>
                <w:color w:val="000000"/>
                <w:kern w:val="0"/>
                <w:sz w:val="20"/>
                <w:szCs w:val="20"/>
              </w:rPr>
            </w:pPr>
          </w:p>
        </w:tc>
      </w:tr>
      <w:tr w:rsidR="00FA58BC">
        <w:trPr>
          <w:trHeight w:val="2891"/>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A-5</w:t>
            </w:r>
          </w:p>
        </w:tc>
        <w:tc>
          <w:tcPr>
            <w:tcW w:w="1165" w:type="dxa"/>
            <w:shd w:val="clear" w:color="000000" w:fill="FFFFFF"/>
            <w:vAlign w:val="center"/>
          </w:tcPr>
          <w:p w:rsidR="00FA58BC" w:rsidRDefault="007F42E0">
            <w:pPr>
              <w:widowControl/>
              <w:jc w:val="center"/>
              <w:rPr>
                <w:rFonts w:ascii="宋体" w:eastAsia="宋体" w:hAnsi="宋体" w:cs="宋体"/>
                <w:kern w:val="0"/>
                <w:sz w:val="20"/>
                <w:szCs w:val="20"/>
              </w:rPr>
            </w:pPr>
            <w:r>
              <w:rPr>
                <w:rFonts w:ascii="宋体" w:eastAsia="宋体" w:hAnsi="宋体" w:cs="宋体" w:hint="eastAsia"/>
                <w:kern w:val="0"/>
                <w:sz w:val="20"/>
                <w:szCs w:val="20"/>
              </w:rPr>
              <w:t>总体设计方案经济分析</w:t>
            </w:r>
          </w:p>
        </w:tc>
        <w:tc>
          <w:tcPr>
            <w:tcW w:w="3467" w:type="dxa"/>
            <w:shd w:val="clear" w:color="auto" w:fill="auto"/>
            <w:vAlign w:val="center"/>
          </w:tcPr>
          <w:p w:rsidR="00FA58BC" w:rsidRDefault="007F42E0">
            <w:pPr>
              <w:pStyle w:val="1"/>
              <w:widowControl/>
              <w:numPr>
                <w:ilvl w:val="0"/>
                <w:numId w:val="2"/>
              </w:numPr>
              <w:ind w:firstLineChars="0"/>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在方案初选阶段，对总体设计方案进行技术经济分析，包括：</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（1）采用适宜的分析方法，对不同的总体设计方案进行技术经济分析；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（2）提供分析结论，在技术可行的前提下，推荐经济合理的最优设计方案。</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 xml:space="preserve">《总体设计方案经济分析报告》  </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0"/>
                <w:szCs w:val="20"/>
              </w:rPr>
              <w:t>依据充分，方法适宜，结论明确；</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0"/>
                <w:szCs w:val="20"/>
              </w:rPr>
              <w:t>分析报告应符合《建设工程造价咨询规范》3.1.9条的规定；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0"/>
                <w:szCs w:val="20"/>
              </w:rPr>
              <w:t>满足《建设工程造价咨询合同》的相关要求。</w:t>
            </w:r>
          </w:p>
        </w:tc>
      </w:tr>
      <w:tr w:rsidR="00FA58BC">
        <w:trPr>
          <w:trHeight w:val="3811"/>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A-6</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专项设计方案经济分析</w:t>
            </w:r>
          </w:p>
        </w:tc>
        <w:tc>
          <w:tcPr>
            <w:tcW w:w="3467" w:type="dxa"/>
            <w:shd w:val="clear" w:color="auto" w:fill="auto"/>
            <w:vAlign w:val="center"/>
          </w:tcPr>
          <w:p w:rsidR="00FA58BC" w:rsidRDefault="007F42E0">
            <w:pPr>
              <w:pStyle w:val="1"/>
              <w:widowControl/>
              <w:numPr>
                <w:ilvl w:val="0"/>
                <w:numId w:val="3"/>
              </w:numPr>
              <w:ind w:firstLineChars="0"/>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在初步设计阶段，对专项设计方案（如结构型式、基础型式、幕墙类型、钢结构类型、空调系统选型、电梯专项技术方案、大型/新型设备选型等）进行技术经济分析，包括：</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（1）采用适宜的分析方法，对不同的专项设计方案进行技术经济分析；</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（2）提供分析结论，在技术可行的前提下，推荐经济合理的最优设计方案。</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《专项设计方案经济分析报告》</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 依据充分，方法适宜，结论明确；</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 分析报告应符合《建设工程造价咨询规范》3.1.9条的规定；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 满足《建设工程造价咨询合同》的相关要求。</w:t>
            </w:r>
          </w:p>
        </w:tc>
      </w:tr>
      <w:tr w:rsidR="00FA58BC">
        <w:trPr>
          <w:trHeight w:val="6435"/>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A-7</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限额设计造价咨询</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（1）分析投资目标（投资估算/设计概算）的合理性及限额设计实现的可能性；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（2）按项目实施内容和标准进行投资分析和投资分解，和设计单位一起进行方案预设计，确定限额设计分解目标及关键控制点，向设计单位下达限额设计指标书；</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（3）实时监控设计方案造价情况，重点关注对造价影响较大的关键部位，一旦出现造价超限的情况，配合设计单位进行设计优化调整测算分析，直至满足限额要求；</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（4）在出图前，对设计文件进行全面造价测算，直至满足限额设计目标。</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（1）《限额设计指标书》；</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（2）《关键控制点报告书》；</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（3）《设计文件造价测算报告》。</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1.限额设计指标设置合理、可行；</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2.关键控制点明确；</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3.设计概算控制在批复投资估算内，施工图预算控制在批复设计概算内。</w:t>
            </w:r>
          </w:p>
          <w:p w:rsidR="00FA58BC" w:rsidRDefault="00FA58BC">
            <w:pPr>
              <w:jc w:val="left"/>
              <w:rPr>
                <w:rFonts w:ascii="宋体" w:eastAsia="宋体" w:hAnsi="宋体" w:cs="宋体"/>
                <w:color w:val="000000"/>
                <w:kern w:val="0"/>
                <w:sz w:val="20"/>
                <w:szCs w:val="20"/>
              </w:rPr>
            </w:pPr>
          </w:p>
        </w:tc>
      </w:tr>
      <w:tr w:rsidR="00FA58BC">
        <w:trPr>
          <w:trHeight w:val="3458"/>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A-8</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设计优化造价咨询</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rPr>
                <w:rFonts w:ascii="宋体" w:eastAsia="宋体" w:hAnsi="宋体" w:cs="宋体"/>
                <w:color w:val="000000"/>
                <w:kern w:val="0"/>
                <w:sz w:val="20"/>
                <w:szCs w:val="20"/>
              </w:rPr>
            </w:pPr>
            <w:r>
              <w:rPr>
                <w:rFonts w:ascii="宋体" w:eastAsia="宋体" w:hAnsi="宋体" w:cs="宋体" w:hint="eastAsia"/>
                <w:color w:val="000000"/>
                <w:kern w:val="0"/>
                <w:sz w:val="20"/>
                <w:szCs w:val="20"/>
              </w:rPr>
              <w:t>（1）在施工图设计阶段，对项目设计文件所采用的标准、技术方案、工程措施等的技术经济合理性进行全面分析，并提出优化建议；</w:t>
            </w:r>
          </w:p>
          <w:p w:rsidR="00FA58BC" w:rsidRDefault="007F42E0">
            <w:pPr>
              <w:rPr>
                <w:rFonts w:ascii="宋体" w:eastAsia="宋体" w:hAnsi="宋体" w:cs="宋体"/>
                <w:color w:val="000000"/>
                <w:kern w:val="0"/>
                <w:sz w:val="20"/>
                <w:szCs w:val="20"/>
              </w:rPr>
            </w:pPr>
            <w:r>
              <w:rPr>
                <w:rFonts w:ascii="宋体" w:eastAsia="宋体" w:hAnsi="宋体" w:cs="宋体" w:hint="eastAsia"/>
                <w:color w:val="000000"/>
                <w:kern w:val="0"/>
                <w:sz w:val="20"/>
                <w:szCs w:val="20"/>
              </w:rPr>
              <w:t>（2）对优化前后的设计文件进行造价测算对比分析。</w:t>
            </w:r>
          </w:p>
          <w:p w:rsidR="00FA58BC" w:rsidRDefault="007F42E0">
            <w:pP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color w:val="000000"/>
                <w:kern w:val="0"/>
                <w:sz w:val="20"/>
                <w:szCs w:val="20"/>
              </w:rPr>
            </w:pPr>
            <w:r>
              <w:rPr>
                <w:rFonts w:ascii="宋体" w:eastAsia="宋体" w:hAnsi="宋体" w:cs="宋体" w:hint="eastAsia"/>
                <w:color w:val="000000"/>
                <w:kern w:val="0"/>
                <w:sz w:val="20"/>
                <w:szCs w:val="20"/>
              </w:rPr>
              <w:t>（1）《设计优化建议报告》；</w:t>
            </w:r>
          </w:p>
          <w:p w:rsidR="00FA58BC" w:rsidRDefault="007F42E0">
            <w:r>
              <w:rPr>
                <w:rFonts w:ascii="宋体" w:eastAsia="宋体" w:hAnsi="宋体" w:cs="宋体" w:hint="eastAsia"/>
                <w:color w:val="000000"/>
                <w:kern w:val="0"/>
                <w:sz w:val="20"/>
                <w:szCs w:val="20"/>
              </w:rPr>
              <w:t>（2）《设计优化前后造价对比分析报告》。</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1．符合国家、行业相关标准规范要求；</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2．符合项目特点和实际情况，优化后方案更加经济合理。</w:t>
            </w:r>
          </w:p>
          <w:p w:rsidR="00FA58BC" w:rsidRDefault="00FA58BC">
            <w:pPr>
              <w:jc w:val="left"/>
              <w:rPr>
                <w:rFonts w:ascii="宋体" w:eastAsia="宋体" w:hAnsi="宋体" w:cs="宋体"/>
                <w:color w:val="000000"/>
                <w:kern w:val="0"/>
                <w:sz w:val="20"/>
                <w:szCs w:val="20"/>
              </w:rPr>
            </w:pPr>
          </w:p>
        </w:tc>
      </w:tr>
      <w:tr w:rsidR="00FA58BC">
        <w:trPr>
          <w:trHeight w:val="5378"/>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A-9</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合约规划与招采策划</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（1）根据项目建设内容和投资估算费用组成，协助委托人建立项目总体合约体系；</w:t>
            </w:r>
          </w:p>
          <w:p w:rsidR="00FA58BC" w:rsidRDefault="007F42E0">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（2）将投资估算费用（或概算费用）分解到具体合同；</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（3）根据项目总体合约体系，结合项目实际情况及各合同的特点，对每个合同的招采方式、合同计价模式等提供专业意见；</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（4）根据项目建设进度计划，编制年度招采计划；</w:t>
            </w:r>
          </w:p>
          <w:p w:rsidR="00FA58BC" w:rsidRDefault="007F42E0">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（5）拟定主要合同条款。</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（1）《项目合约规划报告》；</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（2）《招采实施方案》；</w:t>
            </w:r>
          </w:p>
          <w:p w:rsidR="00FA58BC" w:rsidRDefault="007F42E0">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（3）《合同文件》。</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1.符合《建筑法》、《招标投标法》、《招标投标法实施条例》、《合同法》等相关法律法规；</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2.合约体系完整，合同界面划分清晰；</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3.投资估算费用（或概算费用）与合约体系形成合理对应；</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4.对委托人的招采工作有指导性；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5.合同条款清晰，符合项目实际情况，合理可行。</w:t>
            </w:r>
          </w:p>
          <w:p w:rsidR="00FA58BC" w:rsidRDefault="00FA58BC">
            <w:pPr>
              <w:jc w:val="left"/>
              <w:rPr>
                <w:rFonts w:ascii="宋体" w:eastAsia="宋体" w:hAnsi="宋体" w:cs="宋体"/>
                <w:color w:val="000000"/>
                <w:kern w:val="0"/>
                <w:sz w:val="20"/>
                <w:szCs w:val="20"/>
              </w:rPr>
            </w:pPr>
          </w:p>
        </w:tc>
      </w:tr>
      <w:tr w:rsidR="00FA58BC">
        <w:trPr>
          <w:trHeight w:val="4309"/>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A-10</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项目投资风险控制报告</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分析项目投资控制潜在风险，并向委托人提供对应的风险管控措施建议，包括：</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（1）政策性风险分析；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（2）市场价格波动风险分析；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（3）合同风险分析；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（4）设计概算超投资估算风险分析；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（5）建设投资与建设标准匹配风险分析；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（6）设计图纸深度、规范性风险分析。</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ind w:firstLineChars="100" w:firstLine="200"/>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《项目投资风险控制报告》</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1.风险分析客观、全面、有预见性；</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2.管控措施有针对性、可操作性。</w:t>
            </w:r>
          </w:p>
          <w:p w:rsidR="00FA58BC" w:rsidRDefault="00FA58BC">
            <w:pPr>
              <w:jc w:val="left"/>
              <w:rPr>
                <w:rFonts w:ascii="宋体" w:eastAsia="宋体" w:hAnsi="宋体" w:cs="宋体"/>
                <w:color w:val="000000"/>
                <w:kern w:val="0"/>
                <w:sz w:val="20"/>
                <w:szCs w:val="20"/>
              </w:rPr>
            </w:pPr>
          </w:p>
        </w:tc>
      </w:tr>
      <w:tr w:rsidR="00FA58BC">
        <w:trPr>
          <w:trHeight w:val="2466"/>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A-11</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编制项目资金使用计划</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（1）根据项目投资、建设进度计划、合约规划或合同等，编制资金使用计划；</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（2）对资金组织安排提供参考意见。</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ind w:firstLineChars="100" w:firstLine="200"/>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《项目资金使用计划报告》（XX阶段）。</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符合项目实际情况，对委托人的资金组织安排工作有指导性。</w:t>
            </w:r>
          </w:p>
        </w:tc>
      </w:tr>
      <w:tr w:rsidR="00FA58BC">
        <w:trPr>
          <w:trHeight w:val="4075"/>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B-1</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编制工程量清单   （初步设计）</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（3）参加初步设计文件审查会议；</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（4）测算清单工程量；</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（5）依据初步设计文件、工程技术文件、类似工程的施工方案、现场踏勘情况、类似工程技术经济指标及相关配套文件编制工程量清单；</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（6）工程技术指标分析。</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92711F">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《工程量清单》（初设图</w:t>
            </w:r>
            <w:r w:rsidR="007F42E0">
              <w:rPr>
                <w:rFonts w:ascii="宋体" w:eastAsia="宋体" w:hAnsi="宋体" w:cs="宋体" w:hint="eastAsia"/>
                <w:color w:val="000000"/>
                <w:kern w:val="0"/>
                <w:sz w:val="20"/>
                <w:szCs w:val="20"/>
              </w:rPr>
              <w:t>）</w:t>
            </w:r>
          </w:p>
        </w:tc>
        <w:tc>
          <w:tcPr>
            <w:tcW w:w="4207" w:type="dxa"/>
            <w:shd w:val="clear" w:color="auto" w:fill="auto"/>
            <w:vAlign w:val="center"/>
          </w:tcPr>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1．工程量清单成果文件的格式应符合《建设工程造价咨询成果文件质量标准》（CECA/GC 7）中“成果文件的组成和要求”的相关规定或委托方对成果文件格式的要求；</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2．工程量清单的编制应符合现行国家标准《建设工程工程量清单计价规范》（GB50500）的有关规定，并不得违背《建设工程工程量清单计价规范》（GB50500）中强制性条文的规定；</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tc>
      </w:tr>
      <w:tr w:rsidR="00FA58BC">
        <w:trPr>
          <w:trHeight w:val="6577"/>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B-2</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编制工程量清单   （施工图）</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（3）参加设计文件审查会议；</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（4）计算清单工程量；</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（5）依据设计文件、工程技术文件、类似工程的施工方案、现场踏勘情况及相关配套文件编制工程量清单；</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（6）工程技术指标分析。</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92711F">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《工程量清单》（施工图</w:t>
            </w:r>
            <w:r w:rsidR="007F42E0">
              <w:rPr>
                <w:rFonts w:ascii="宋体" w:eastAsia="宋体" w:hAnsi="宋体" w:cs="宋体" w:hint="eastAsia"/>
                <w:color w:val="000000"/>
                <w:kern w:val="0"/>
                <w:sz w:val="20"/>
                <w:szCs w:val="20"/>
              </w:rPr>
              <w:t>）</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1．工程量清单成果文件的格式应符合《建设工程造价咨询成果文件质量标准》（CECA/GC 7）“成果文件的组成和要求”的相关规定或委托方对成果文件格式的要求；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2．工程量清单的编制应符合现行国家标准《建设工程工程量清单计价规范》（GB50500）的有关规定，并不得违背《建设工程工程量清单计价规范》（GB50500）中强制性条文的规定；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3．相同口径下，在同一招标项目中，工程量清单中项目特征描述错误的子目数量占工程量清单全部子目数量的比例应小于3％；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4．相同口径下，在同一招标项目中，因工程量清单错误造成该招标项目招标控制价的综合误差率应小于5％；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5．工程量清单成果文件质量应满足《建设工程造价咨询成果文件质量标准》（CECA/GC 7）及《建设工程造价咨询合同》的相关要求。</w:t>
            </w:r>
          </w:p>
        </w:tc>
      </w:tr>
      <w:tr w:rsidR="00FA58BC">
        <w:trPr>
          <w:trHeight w:val="5726"/>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B-3</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审核工程量清单（初步设计）</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（1）检查资料的完整、合规性；</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（2）审核编制依据的合法性、时效性及适用范围；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（3）负责组织或参加委托人组织的现场踏勘；</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（4）依据初步设计文件、工程技术文件、类似工程的施工方案、现场踏勘情况、类似工程技术经济指标及相关配套文件审核工程量清单；</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（5）组织编审核对、工作协调会等与审核有关的工作；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（6）工程技术指标分析。</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《工程量清单</w:t>
            </w:r>
            <w:r w:rsidR="00B87665">
              <w:rPr>
                <w:rFonts w:ascii="宋体" w:eastAsia="宋体" w:hAnsi="宋体" w:cs="宋体" w:hint="eastAsia"/>
                <w:color w:val="000000"/>
                <w:kern w:val="0"/>
                <w:sz w:val="20"/>
                <w:szCs w:val="20"/>
              </w:rPr>
              <w:t>审核报告</w:t>
            </w:r>
            <w:r w:rsidR="00C025B9">
              <w:rPr>
                <w:rFonts w:ascii="宋体" w:eastAsia="宋体" w:hAnsi="宋体" w:cs="宋体" w:hint="eastAsia"/>
                <w:color w:val="000000"/>
                <w:kern w:val="0"/>
                <w:sz w:val="20"/>
                <w:szCs w:val="20"/>
              </w:rPr>
              <w:t>》（初设图</w:t>
            </w:r>
            <w:r>
              <w:rPr>
                <w:rFonts w:ascii="宋体" w:eastAsia="宋体" w:hAnsi="宋体" w:cs="宋体" w:hint="eastAsia"/>
                <w:color w:val="000000"/>
                <w:kern w:val="0"/>
                <w:sz w:val="20"/>
                <w:szCs w:val="20"/>
              </w:rPr>
              <w:t>）</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1．工程量清单成果文件的格式应符合《建设工程造价咨询成果文件质量标准》（CECA/GC 7）中“成果文件的组成和要求”的相关规定或委托方对成果文件格式的要求；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2．工程量清单的编制应符合现行国家标准《建设工程工程量清单计价规范》（GB50500）的有关规定，并不得违背《建设工程工程量清单计价规范》（GB50500）中强制性条文的规定；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tc>
      </w:tr>
      <w:tr w:rsidR="00FA58BC">
        <w:trPr>
          <w:trHeight w:val="7352"/>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B-4</w:t>
            </w:r>
          </w:p>
        </w:tc>
        <w:tc>
          <w:tcPr>
            <w:tcW w:w="1165" w:type="dxa"/>
            <w:shd w:val="clear" w:color="auto" w:fill="auto"/>
            <w:vAlign w:val="center"/>
          </w:tcPr>
          <w:p w:rsidR="00FA58BC" w:rsidRDefault="00FA58BC">
            <w:pPr>
              <w:widowControl/>
              <w:jc w:val="center"/>
              <w:rPr>
                <w:rFonts w:ascii="宋体" w:eastAsia="宋体" w:hAnsi="宋体" w:cs="宋体"/>
                <w:color w:val="000000"/>
                <w:kern w:val="0"/>
                <w:sz w:val="20"/>
                <w:szCs w:val="20"/>
              </w:rPr>
            </w:pPr>
          </w:p>
          <w:p w:rsidR="00FA58BC" w:rsidRDefault="00FA58BC">
            <w:pPr>
              <w:widowControl/>
              <w:jc w:val="center"/>
              <w:rPr>
                <w:rFonts w:ascii="宋体" w:eastAsia="宋体" w:hAnsi="宋体" w:cs="宋体"/>
                <w:color w:val="000000"/>
                <w:kern w:val="0"/>
                <w:sz w:val="20"/>
                <w:szCs w:val="20"/>
              </w:rPr>
            </w:pPr>
          </w:p>
          <w:p w:rsidR="00FA58BC" w:rsidRDefault="00FA58BC">
            <w:pPr>
              <w:widowControl/>
              <w:jc w:val="center"/>
              <w:rPr>
                <w:rFonts w:ascii="宋体" w:eastAsia="宋体" w:hAnsi="宋体" w:cs="宋体"/>
                <w:color w:val="000000"/>
                <w:kern w:val="0"/>
                <w:sz w:val="20"/>
                <w:szCs w:val="20"/>
              </w:rPr>
            </w:pPr>
          </w:p>
          <w:p w:rsidR="00FA58BC" w:rsidRDefault="00FA58BC">
            <w:pPr>
              <w:widowControl/>
              <w:jc w:val="center"/>
              <w:rPr>
                <w:rFonts w:ascii="宋体" w:eastAsia="宋体" w:hAnsi="宋体" w:cs="宋体"/>
                <w:color w:val="000000"/>
                <w:kern w:val="0"/>
                <w:sz w:val="20"/>
                <w:szCs w:val="20"/>
              </w:rPr>
            </w:pPr>
          </w:p>
          <w:p w:rsidR="00FA58BC" w:rsidRDefault="00FA58BC">
            <w:pPr>
              <w:widowControl/>
              <w:jc w:val="center"/>
              <w:rPr>
                <w:rFonts w:ascii="宋体" w:eastAsia="宋体" w:hAnsi="宋体" w:cs="宋体"/>
                <w:color w:val="000000"/>
                <w:kern w:val="0"/>
                <w:sz w:val="20"/>
                <w:szCs w:val="20"/>
              </w:rPr>
            </w:pPr>
          </w:p>
          <w:p w:rsidR="00FA58BC" w:rsidRDefault="00FA58BC">
            <w:pPr>
              <w:widowControl/>
              <w:jc w:val="center"/>
              <w:rPr>
                <w:rFonts w:ascii="宋体" w:eastAsia="宋体" w:hAnsi="宋体" w:cs="宋体"/>
                <w:color w:val="000000"/>
                <w:kern w:val="0"/>
                <w:sz w:val="20"/>
                <w:szCs w:val="20"/>
              </w:rPr>
            </w:pPr>
          </w:p>
          <w:p w:rsidR="00FA58BC" w:rsidRDefault="00FA58BC">
            <w:pPr>
              <w:widowControl/>
              <w:jc w:val="center"/>
              <w:rPr>
                <w:rFonts w:ascii="宋体" w:eastAsia="宋体" w:hAnsi="宋体" w:cs="宋体"/>
                <w:color w:val="000000"/>
                <w:kern w:val="0"/>
                <w:sz w:val="20"/>
                <w:szCs w:val="20"/>
              </w:rPr>
            </w:pPr>
          </w:p>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审核工程量清单</w:t>
            </w:r>
          </w:p>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（施工图）</w:t>
            </w:r>
          </w:p>
          <w:p w:rsidR="00FA58BC" w:rsidRDefault="00FA58BC">
            <w:pPr>
              <w:widowControl/>
              <w:jc w:val="center"/>
              <w:rPr>
                <w:rFonts w:ascii="宋体" w:eastAsia="宋体" w:hAnsi="宋体" w:cs="宋体"/>
                <w:color w:val="000000"/>
                <w:kern w:val="0"/>
                <w:sz w:val="22"/>
              </w:rPr>
            </w:pPr>
          </w:p>
          <w:p w:rsidR="00FA58BC" w:rsidRDefault="00FA58BC">
            <w:pPr>
              <w:widowControl/>
              <w:jc w:val="center"/>
              <w:rPr>
                <w:rFonts w:ascii="宋体" w:eastAsia="宋体" w:hAnsi="宋体" w:cs="宋体"/>
                <w:color w:val="000000"/>
                <w:kern w:val="0"/>
                <w:sz w:val="22"/>
              </w:rPr>
            </w:pPr>
          </w:p>
          <w:p w:rsidR="00FA58BC" w:rsidRDefault="00FA58BC">
            <w:pPr>
              <w:widowControl/>
              <w:jc w:val="center"/>
              <w:rPr>
                <w:rFonts w:ascii="宋体" w:eastAsia="宋体" w:hAnsi="宋体" w:cs="宋体"/>
                <w:color w:val="000000"/>
                <w:kern w:val="0"/>
                <w:sz w:val="22"/>
              </w:rPr>
            </w:pPr>
          </w:p>
          <w:p w:rsidR="00FA58BC" w:rsidRDefault="00FA58BC">
            <w:pPr>
              <w:widowControl/>
              <w:jc w:val="center"/>
              <w:rPr>
                <w:rFonts w:ascii="宋体" w:eastAsia="宋体" w:hAnsi="宋体" w:cs="宋体"/>
                <w:color w:val="000000"/>
                <w:kern w:val="0"/>
                <w:sz w:val="22"/>
              </w:rPr>
            </w:pPr>
          </w:p>
          <w:p w:rsidR="00FA58BC" w:rsidRDefault="00FA58BC">
            <w:pPr>
              <w:widowControl/>
              <w:jc w:val="center"/>
              <w:rPr>
                <w:rFonts w:ascii="宋体" w:eastAsia="宋体" w:hAnsi="宋体" w:cs="宋体"/>
                <w:color w:val="000000"/>
                <w:kern w:val="0"/>
                <w:sz w:val="22"/>
              </w:rPr>
            </w:pPr>
          </w:p>
          <w:p w:rsidR="00FA58BC" w:rsidRDefault="00FA58BC">
            <w:pPr>
              <w:widowControl/>
              <w:jc w:val="center"/>
              <w:rPr>
                <w:rFonts w:ascii="宋体" w:eastAsia="宋体" w:hAnsi="宋体" w:cs="宋体"/>
                <w:color w:val="000000"/>
                <w:kern w:val="0"/>
                <w:sz w:val="22"/>
              </w:rPr>
            </w:pPr>
          </w:p>
          <w:p w:rsidR="00FA58BC" w:rsidRDefault="00FA58BC">
            <w:pPr>
              <w:jc w:val="center"/>
              <w:rPr>
                <w:rFonts w:ascii="宋体" w:eastAsia="宋体" w:hAnsi="宋体" w:cs="宋体"/>
                <w:color w:val="000000"/>
                <w:kern w:val="0"/>
                <w:sz w:val="20"/>
                <w:szCs w:val="20"/>
              </w:rPr>
            </w:pP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（1）检查资料的完整、合规性；</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（2）审核编制依据的合法性、时效性及适用范围；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（3）负责组织或参加委托人组织的现场踏勘；</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（4）依据设计文件、工程技术文件、类似工程的施工方案、现场踏勘情况及相关配套文件审核工程量清单；</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（5）组织编审核对、工作协调会等与审核有关的工作；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（6）工程技术指标分析。</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《工程量清单</w:t>
            </w:r>
            <w:r w:rsidR="00C025B9">
              <w:rPr>
                <w:rFonts w:ascii="宋体" w:eastAsia="宋体" w:hAnsi="宋体" w:cs="宋体" w:hint="eastAsia"/>
                <w:color w:val="000000"/>
                <w:kern w:val="0"/>
                <w:sz w:val="20"/>
                <w:szCs w:val="20"/>
              </w:rPr>
              <w:t>审核报告》（施工图</w:t>
            </w:r>
            <w:r>
              <w:rPr>
                <w:rFonts w:ascii="宋体" w:eastAsia="宋体" w:hAnsi="宋体" w:cs="宋体" w:hint="eastAsia"/>
                <w:color w:val="000000"/>
                <w:kern w:val="0"/>
                <w:sz w:val="20"/>
                <w:szCs w:val="20"/>
              </w:rPr>
              <w:t>）</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1．工程量清单成果文件的格式应符合《建设工程造价咨询成果文件质量标准》（CECA/GC 7）中“成果文件的组成和要求”的相关规定或委托方对成果文件格式的要求；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2．工程量清单的编制应符合现行国家标准《建设工程工程量清单计价规范》（GB50500）的有关规定，并不得违背《建设工程工程量清单计价规范》（GB50500）中强制性条文的规定；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3．相同口径下，在同一招标项目中，工程量清单中项目特征描述错误的子目数量占工程量清单全部子目数量的比例应小于3％；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4．相同口径下，在同一招标项目中，因工程量清单错误造成该招标项目招标控制价的综合误差率应小于5％；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5．工程量清单成果文件质量应满足《建设工程造价咨询成果文件质量标准》（CECA/GC 7）及《建设工程造价咨询合同》的相关要求。</w:t>
            </w:r>
          </w:p>
        </w:tc>
      </w:tr>
      <w:tr w:rsidR="00FA58BC">
        <w:trPr>
          <w:trHeight w:val="6577"/>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B-5</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编制工程量清单      及招标控制价</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（3）参加设计文件审查会议（若需）；</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（4）计算工程量、调查材料或设备市场价格；</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（5）依据设计文件、工程技术文件、类似工程的施工方案、现场踏勘情况、工程造价管理机构发布的工程造价信息、市场价格信息及相关配套文件编制工程量清单及招标控制价；</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（6）与《工程项目设计概算》对比分析；</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（7）工程技术经济指标分析。</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0082213B">
              <w:rPr>
                <w:rFonts w:ascii="宋体" w:eastAsia="宋体" w:hAnsi="宋体" w:cs="宋体" w:hint="eastAsia"/>
                <w:color w:val="000000"/>
                <w:kern w:val="0"/>
                <w:sz w:val="20"/>
                <w:szCs w:val="20"/>
              </w:rPr>
              <w:t>）《工程量清单》</w:t>
            </w:r>
            <w:r>
              <w:rPr>
                <w:rFonts w:ascii="宋体" w:eastAsia="宋体" w:hAnsi="宋体" w:cs="宋体" w:hint="eastAsia"/>
                <w:color w:val="000000"/>
                <w:kern w:val="0"/>
                <w:sz w:val="20"/>
                <w:szCs w:val="20"/>
              </w:rPr>
              <w:t>；</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（2</w:t>
            </w:r>
            <w:r w:rsidR="0082213B">
              <w:rPr>
                <w:rFonts w:ascii="宋体" w:eastAsia="宋体" w:hAnsi="宋体" w:cs="宋体" w:hint="eastAsia"/>
                <w:color w:val="000000"/>
                <w:kern w:val="0"/>
                <w:sz w:val="20"/>
                <w:szCs w:val="20"/>
              </w:rPr>
              <w:t>）《招标控制价》</w:t>
            </w:r>
            <w:r>
              <w:rPr>
                <w:rFonts w:ascii="宋体" w:eastAsia="宋体" w:hAnsi="宋体" w:cs="宋体" w:hint="eastAsia"/>
                <w:color w:val="000000"/>
                <w:kern w:val="0"/>
                <w:sz w:val="20"/>
                <w:szCs w:val="20"/>
              </w:rPr>
              <w:t>。</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1．工程量清单及招标控制价成果文件的格式应符合《建设工程造价咨询成果文件质量标准》（CECA/GC 7）中“成果文件的组成和要求”的相关规定或委托方对成果文件格式的要求；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2．工程量清单的编制应符合现行国家标准《建设工程工程量清单计价规范》（GB50500）的有关规定，并不得违背《建设工程工程量清单计价规范》（GB50500）中强制性条文的规定；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3．招标控制价编制方法、编制深度等应符合《建设项目施工图预算编审规程》(CECA/GC 5)的有关规定；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4．相同口径下，在同一招标项目中，工程量清单中项目特征描述错误的子目数量占工程量清单全部子目数量的比例应小于3％；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5．相同口径下，在同一成果文件中，招标控制价的综合误差率应小于5%；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6．工程量清单及招标控制价成果文件质量应满足《建设工程造价咨询成果文件质量标准》（CECA/GC 7）及《建设工程造价咨询合同》的相关要求。</w:t>
            </w:r>
          </w:p>
        </w:tc>
      </w:tr>
      <w:tr w:rsidR="00FA58BC">
        <w:trPr>
          <w:trHeight w:val="6577"/>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B-6</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审核工程量清单及招标控制价</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（1）检查资料的完整、合规性；</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（2）审核编制依据的合法性、时效性及适用范围；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（3）负责组织或参加委托人组织的现场踏勘；</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（4）依据设计文件、工程技术文件、类似工程的施工方案、现场踏勘情况、工程造价管理机构发布的工程造价信息、市场价格信息及相关配套文件审核工程量清单及招标控制价；</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（5）组织编审核对、工作协调会等与审核有关的工作；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（6）与《工程项目设计概算》对比分析；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（7）工程技术经济指标分析。</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w:t>
            </w:r>
            <w:r w:rsidR="006E2D69">
              <w:rPr>
                <w:rFonts w:ascii="宋体" w:eastAsia="宋体" w:hAnsi="宋体" w:cs="宋体" w:hint="eastAsia"/>
                <w:color w:val="000000"/>
                <w:kern w:val="0"/>
                <w:sz w:val="20"/>
                <w:szCs w:val="20"/>
              </w:rPr>
              <w:t>审核报告》</w:t>
            </w:r>
            <w:r>
              <w:rPr>
                <w:rFonts w:ascii="宋体" w:eastAsia="宋体" w:hAnsi="宋体" w:cs="宋体" w:hint="eastAsia"/>
                <w:color w:val="000000"/>
                <w:kern w:val="0"/>
                <w:sz w:val="20"/>
                <w:szCs w:val="20"/>
              </w:rPr>
              <w:t>；</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（2）《招标控制价</w:t>
            </w:r>
            <w:r w:rsidR="006E2D69">
              <w:rPr>
                <w:rFonts w:ascii="宋体" w:eastAsia="宋体" w:hAnsi="宋体" w:cs="宋体" w:hint="eastAsia"/>
                <w:color w:val="000000"/>
                <w:kern w:val="0"/>
                <w:sz w:val="20"/>
                <w:szCs w:val="20"/>
              </w:rPr>
              <w:t>审核报告》</w:t>
            </w:r>
            <w:r>
              <w:rPr>
                <w:rFonts w:ascii="宋体" w:eastAsia="宋体" w:hAnsi="宋体" w:cs="宋体" w:hint="eastAsia"/>
                <w:color w:val="000000"/>
                <w:kern w:val="0"/>
                <w:sz w:val="20"/>
                <w:szCs w:val="20"/>
              </w:rPr>
              <w:t>。</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1．工程量清单及招标控制价成果文件的格式应符合《建设工程造价咨询成果文件质量标准》（CECA/GC 7）中“成果文件的组成和要求”的相关规定或委托方对成果文件格式的要求；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2．工程量清单的编制应符合现行国家标准《建设工程工程量清单计价规范》（GB50500）的有关规定，并不得违背《建设工程工程量清单计价规范》（GB50500）中强制性条文的规定；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3．招标控制价编制方法、编制深度等应符合《建设项目施工图预算编审规程》(CECA/GC 5)的有关规定；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4．相同口径下，在同一招标项目中，工程量清单中项目特征描述错误的子目数量占工程量清单全部子目数量的比例应小于3％；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5．相同口径下，在同一成果文件中，招标控制价的综合误差率应小于5%；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6．工程量清单及招标控制价成果文件质量应满足《建设工程造价咨询成果文件质量标准》（CECA/GC 7）及《建设工程造价咨询合同》的相关要求。</w:t>
            </w:r>
          </w:p>
        </w:tc>
      </w:tr>
      <w:tr w:rsidR="00FA58BC" w:rsidTr="00E8686F">
        <w:trPr>
          <w:trHeight w:val="6152"/>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B-7</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编制投标报价</w:t>
            </w:r>
          </w:p>
        </w:tc>
        <w:tc>
          <w:tcPr>
            <w:tcW w:w="3467" w:type="dxa"/>
            <w:shd w:val="clear" w:color="auto" w:fill="auto"/>
            <w:vAlign w:val="center"/>
          </w:tcPr>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（3）复核《工程量清单》及调查市场价格；</w:t>
            </w:r>
          </w:p>
          <w:p w:rsidR="00FA58BC" w:rsidRDefault="007F42E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（4）依据《招标文件》、现场踏勘情况、市场价格信息、委托人自身管理水平及报价策略等，编制投标报价。</w:t>
            </w:r>
          </w:p>
          <w:p w:rsidR="00FA58BC" w:rsidRDefault="007F42E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jc w:val="left"/>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《投标报价》</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1．投标报价成果文件符合《招标文件》要求；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2．满足《建设工程造价咨询合同》的相关要求。</w:t>
            </w:r>
          </w:p>
          <w:p w:rsidR="00FA58BC" w:rsidRDefault="00FA58BC">
            <w:pPr>
              <w:jc w:val="left"/>
              <w:rPr>
                <w:rFonts w:ascii="宋体" w:eastAsia="宋体" w:hAnsi="宋体" w:cs="宋体"/>
                <w:color w:val="000000"/>
                <w:kern w:val="0"/>
                <w:sz w:val="20"/>
                <w:szCs w:val="20"/>
              </w:rPr>
            </w:pPr>
          </w:p>
        </w:tc>
      </w:tr>
      <w:tr w:rsidR="00FA58BC" w:rsidTr="00E8686F">
        <w:trPr>
          <w:trHeight w:val="6933"/>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B-8</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投标报价分析</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（1）根据招标文件的规定，对中标候选人的投标文件进行全面的审查，列出商务标在符合性、响应性等方面存在的所有偏差；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（2）按照招标文件规定的评审标准和方法，对投标报价进行折算；</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（3）对中标候选人的投标报价进行校核，列出投标文件存在的算术计算错误；</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（4）根据招标文件规定的标准，审查并列出过高和过低的投标价格；</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（5）对中标候选人的投标文件存在的潜在风险进行分析并提出应对策略。</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hint="eastAsia"/>
                <w:b/>
                <w:bCs/>
                <w:color w:val="000000"/>
                <w:kern w:val="0"/>
                <w:sz w:val="20"/>
                <w:szCs w:val="20"/>
              </w:rPr>
              <w:t>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《投标报价分析报告》</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1．依据充分，方法适宜，结论明确；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2．满足《建设工程造价咨询合同》的相关要求。</w:t>
            </w:r>
          </w:p>
          <w:p w:rsidR="00FA58BC" w:rsidRDefault="00FA58BC">
            <w:pPr>
              <w:jc w:val="left"/>
              <w:rPr>
                <w:rFonts w:ascii="宋体" w:eastAsia="宋体" w:hAnsi="宋体" w:cs="宋体"/>
                <w:color w:val="000000"/>
                <w:kern w:val="0"/>
                <w:sz w:val="20"/>
                <w:szCs w:val="20"/>
              </w:rPr>
            </w:pPr>
          </w:p>
        </w:tc>
      </w:tr>
      <w:tr w:rsidR="00FA58BC">
        <w:trPr>
          <w:trHeight w:val="13239"/>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C-1</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施工阶段过程控制</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（1）合同价款咨询（包括合同分析、合同交底、合同变更管理工作）；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（2）施工阶段造价风险分析及建议；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（3）施工阶段清标/预算价清理；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（4）计算及审核工程预付款和进度款；</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（5）变更、签证及索赔管理（包括变更测算、签证审核、索赔计算或审核）；</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（6）材料、设备的询价，提供核价建议；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（7）参与施工现场造价管理；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（8）项目动态造价分析；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（9）工程技术经济指标分析；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（10）审核及汇总分阶段工程结算；</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（11）办理竣工结算（若有）。</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（1）《清标报告/</w:t>
            </w:r>
            <w:r w:rsidR="0067040C">
              <w:rPr>
                <w:rFonts w:ascii="宋体" w:eastAsia="宋体" w:hAnsi="宋体" w:cs="宋体" w:hint="eastAsia"/>
                <w:color w:val="000000"/>
                <w:kern w:val="0"/>
                <w:sz w:val="20"/>
                <w:szCs w:val="20"/>
              </w:rPr>
              <w:t>预算价清理报告》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sidR="007D1CE3">
              <w:rPr>
                <w:rFonts w:ascii="宋体" w:eastAsia="宋体" w:hAnsi="宋体" w:cs="宋体" w:hint="eastAsia"/>
                <w:color w:val="000000"/>
                <w:kern w:val="0"/>
                <w:sz w:val="20"/>
                <w:szCs w:val="20"/>
              </w:rPr>
              <w:t>）《施工阶段造价风险分析报告》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（3）《工程计量与支付审核报告》（预付款、进度款）；</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（4）《变更测算或签证</w:t>
            </w:r>
            <w:r w:rsidR="007D1CE3">
              <w:rPr>
                <w:rFonts w:ascii="宋体" w:eastAsia="宋体" w:hAnsi="宋体" w:cs="宋体" w:hint="eastAsia"/>
                <w:color w:val="000000"/>
                <w:kern w:val="0"/>
                <w:sz w:val="20"/>
                <w:szCs w:val="20"/>
              </w:rPr>
              <w:t>、索赔</w:t>
            </w:r>
            <w:r>
              <w:rPr>
                <w:rFonts w:ascii="宋体" w:eastAsia="宋体" w:hAnsi="宋体" w:cs="宋体" w:hint="eastAsia"/>
                <w:color w:val="000000"/>
                <w:kern w:val="0"/>
                <w:sz w:val="20"/>
                <w:szCs w:val="20"/>
              </w:rPr>
              <w:t>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sidR="007D1CE3">
              <w:rPr>
                <w:rFonts w:ascii="宋体" w:eastAsia="宋体" w:hAnsi="宋体" w:cs="宋体" w:hint="eastAsia"/>
                <w:color w:val="000000"/>
                <w:kern w:val="0"/>
                <w:sz w:val="20"/>
                <w:szCs w:val="20"/>
              </w:rPr>
              <w:t>）《项目造价动态分析报告》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sidR="007D1CE3">
              <w:rPr>
                <w:rFonts w:ascii="宋体" w:eastAsia="宋体" w:hAnsi="宋体" w:cs="宋体" w:hint="eastAsia"/>
                <w:color w:val="000000"/>
                <w:kern w:val="0"/>
                <w:sz w:val="20"/>
                <w:szCs w:val="20"/>
              </w:rPr>
              <w:t>）《竣工结算审核报告》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（7）《过程控制服务总结报告书》(可包括以下附件)：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a.施工阶段全过程咨询实施方案；</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b.施工过程中相关造价会议纪要；</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 xml:space="preserve">   c.施工过程中出具的相关造价工作报告。</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1.符合《建筑法》、《招投标法》、《合同法》等相关法律法规及行业标准；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2.咨询服务符合《建设项目全过程造价咨询规程》</w:t>
            </w:r>
            <w:r w:rsidR="00CC28C7">
              <w:rPr>
                <w:rFonts w:ascii="宋体" w:eastAsia="宋体" w:hAnsi="宋体" w:cs="宋体" w:hint="eastAsia"/>
                <w:color w:val="000000"/>
                <w:kern w:val="0"/>
                <w:sz w:val="20"/>
                <w:szCs w:val="20"/>
              </w:rPr>
              <w:t>(CECA/GC 4)</w:t>
            </w:r>
            <w:r>
              <w:rPr>
                <w:rFonts w:ascii="宋体" w:eastAsia="宋体" w:hAnsi="宋体" w:cs="宋体" w:hint="eastAsia"/>
                <w:color w:val="000000"/>
                <w:kern w:val="0"/>
                <w:sz w:val="20"/>
                <w:szCs w:val="20"/>
              </w:rPr>
              <w:t>中施工阶段的有关规定；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3.咨询意见应坚持公正、公平、实事求是的原则；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4.建立满足咨询合同要求的过程控制服务台帐、日志；</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5.成果文件符合《建设工程造价咨询成果文件质量标准》</w:t>
            </w:r>
            <w:r w:rsidR="00FF25A3">
              <w:rPr>
                <w:rFonts w:ascii="宋体" w:eastAsia="宋体" w:hAnsi="宋体" w:cs="宋体" w:hint="eastAsia"/>
                <w:color w:val="000000"/>
                <w:kern w:val="0"/>
                <w:sz w:val="20"/>
                <w:szCs w:val="20"/>
              </w:rPr>
              <w:t>（CECA/GC 7）</w:t>
            </w:r>
            <w:r>
              <w:rPr>
                <w:rFonts w:ascii="宋体" w:eastAsia="宋体" w:hAnsi="宋体" w:cs="宋体" w:hint="eastAsia"/>
                <w:color w:val="000000"/>
                <w:kern w:val="0"/>
                <w:sz w:val="20"/>
                <w:szCs w:val="20"/>
              </w:rPr>
              <w:t>的相关要求：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007D1CE3">
              <w:rPr>
                <w:rFonts w:ascii="宋体" w:eastAsia="宋体" w:hAnsi="宋体" w:cs="宋体" w:hint="eastAsia"/>
                <w:color w:val="000000"/>
                <w:kern w:val="0"/>
                <w:sz w:val="20"/>
                <w:szCs w:val="20"/>
              </w:rPr>
              <w:t>）清标报告应符合招标文件的要求</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sidR="007D1CE3">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）工程计量与支付审</w:t>
            </w:r>
            <w:r w:rsidR="00CC6503">
              <w:rPr>
                <w:rFonts w:ascii="宋体" w:eastAsia="宋体" w:hAnsi="宋体" w:cs="宋体" w:hint="eastAsia"/>
                <w:color w:val="000000"/>
                <w:kern w:val="0"/>
                <w:sz w:val="20"/>
                <w:szCs w:val="20"/>
              </w:rPr>
              <w:t>核报告的编制应遵从承发包双方的合同约定，</w:t>
            </w:r>
            <w:r>
              <w:rPr>
                <w:rFonts w:ascii="宋体" w:eastAsia="宋体" w:hAnsi="宋体" w:cs="宋体" w:hint="eastAsia"/>
                <w:color w:val="000000"/>
                <w:kern w:val="0"/>
                <w:sz w:val="20"/>
                <w:szCs w:val="20"/>
              </w:rPr>
              <w:t>编制方法、编制深度等应符合《建设工程工程量清单计价规范》</w:t>
            </w:r>
            <w:r w:rsidR="002008DD">
              <w:rPr>
                <w:rFonts w:ascii="宋体" w:eastAsia="宋体" w:hAnsi="宋体" w:cs="宋体" w:hint="eastAsia"/>
                <w:color w:val="000000"/>
                <w:kern w:val="0"/>
                <w:sz w:val="20"/>
                <w:szCs w:val="20"/>
              </w:rPr>
              <w:t>（GB50500）</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sidR="00903B80">
              <w:rPr>
                <w:rFonts w:ascii="宋体" w:eastAsia="宋体" w:hAnsi="宋体" w:cs="宋体" w:hint="eastAsia"/>
                <w:color w:val="000000"/>
                <w:kern w:val="0"/>
                <w:sz w:val="20"/>
                <w:szCs w:val="20"/>
              </w:rPr>
              <w:t>3</w:t>
            </w:r>
            <w:r w:rsidR="003A56DA">
              <w:rPr>
                <w:rFonts w:ascii="宋体" w:eastAsia="宋体" w:hAnsi="宋体" w:cs="宋体" w:hint="eastAsia"/>
                <w:color w:val="000000"/>
                <w:kern w:val="0"/>
                <w:sz w:val="20"/>
                <w:szCs w:val="20"/>
              </w:rPr>
              <w:t>）在相同的口径下，工程计量与支付审核</w:t>
            </w:r>
            <w:r>
              <w:rPr>
                <w:rFonts w:ascii="宋体" w:eastAsia="宋体" w:hAnsi="宋体" w:cs="宋体" w:hint="eastAsia"/>
                <w:color w:val="000000"/>
                <w:kern w:val="0"/>
                <w:sz w:val="20"/>
                <w:szCs w:val="20"/>
              </w:rPr>
              <w:t>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sidR="00903B80">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rPr>
              <w:t>）合同价款调整</w:t>
            </w:r>
            <w:r w:rsidR="00CC6503">
              <w:rPr>
                <w:rFonts w:ascii="宋体" w:eastAsia="宋体" w:hAnsi="宋体" w:cs="宋体" w:hint="eastAsia"/>
                <w:color w:val="000000"/>
                <w:kern w:val="0"/>
                <w:sz w:val="20"/>
                <w:szCs w:val="20"/>
              </w:rPr>
              <w:t>成果文件的编制应遵从承发包双方的合同约定，</w:t>
            </w:r>
            <w:r>
              <w:rPr>
                <w:rFonts w:ascii="宋体" w:eastAsia="宋体" w:hAnsi="宋体" w:cs="宋体" w:hint="eastAsia"/>
                <w:color w:val="000000"/>
                <w:kern w:val="0"/>
                <w:sz w:val="20"/>
                <w:szCs w:val="20"/>
              </w:rPr>
              <w:t>编制方法、编制深度等应符合《建设工程工程量清单计价规范》</w:t>
            </w:r>
            <w:r w:rsidR="00C13DF3">
              <w:rPr>
                <w:rFonts w:ascii="宋体" w:eastAsia="宋体" w:hAnsi="宋体" w:cs="宋体" w:hint="eastAsia"/>
                <w:color w:val="000000"/>
                <w:kern w:val="0"/>
                <w:sz w:val="20"/>
                <w:szCs w:val="20"/>
              </w:rPr>
              <w:t>（GB50500）</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sidR="00903B80">
              <w:rPr>
                <w:rFonts w:ascii="宋体" w:eastAsia="宋体" w:hAnsi="宋体" w:cs="宋体" w:hint="eastAsia"/>
                <w:color w:val="000000"/>
                <w:kern w:val="0"/>
                <w:sz w:val="20"/>
                <w:szCs w:val="20"/>
              </w:rPr>
              <w:t>5</w:t>
            </w:r>
            <w:r w:rsidR="003A56DA">
              <w:rPr>
                <w:rFonts w:ascii="宋体" w:eastAsia="宋体" w:hAnsi="宋体" w:cs="宋体" w:hint="eastAsia"/>
                <w:color w:val="000000"/>
                <w:kern w:val="0"/>
                <w:sz w:val="20"/>
                <w:szCs w:val="20"/>
              </w:rPr>
              <w:t>）相同口径下，合同价款调整成果文件，</w:t>
            </w:r>
            <w:r>
              <w:rPr>
                <w:rFonts w:ascii="宋体" w:eastAsia="宋体" w:hAnsi="宋体" w:cs="宋体" w:hint="eastAsia"/>
                <w:color w:val="000000"/>
                <w:kern w:val="0"/>
                <w:sz w:val="20"/>
                <w:szCs w:val="20"/>
              </w:rPr>
              <w:t>综合误差率应小于3%；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sidR="00903B80">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w:t>
            </w:r>
            <w:r w:rsidR="00CC6503">
              <w:rPr>
                <w:rFonts w:ascii="宋体" w:eastAsia="宋体" w:hAnsi="宋体" w:cs="宋体" w:hint="eastAsia"/>
                <w:color w:val="000000"/>
                <w:kern w:val="0"/>
                <w:sz w:val="20"/>
                <w:szCs w:val="20"/>
              </w:rPr>
              <w:t>在</w:t>
            </w:r>
            <w:r>
              <w:rPr>
                <w:rFonts w:ascii="宋体" w:eastAsia="宋体" w:hAnsi="宋体" w:cs="宋体" w:hint="eastAsia"/>
                <w:color w:val="000000"/>
                <w:kern w:val="0"/>
                <w:sz w:val="20"/>
                <w:szCs w:val="20"/>
              </w:rPr>
              <w:t>相同口径下，</w:t>
            </w:r>
            <w:r w:rsidR="00D915C7">
              <w:rPr>
                <w:rFonts w:ascii="宋体" w:eastAsia="宋体" w:hAnsi="宋体" w:cs="宋体" w:hint="eastAsia"/>
                <w:color w:val="000000"/>
                <w:kern w:val="0"/>
                <w:sz w:val="20"/>
                <w:szCs w:val="20"/>
              </w:rPr>
              <w:t>同一成果文件，</w:t>
            </w:r>
            <w:r>
              <w:rPr>
                <w:rFonts w:ascii="宋体" w:eastAsia="宋体" w:hAnsi="宋体" w:cs="宋体" w:hint="eastAsia"/>
                <w:color w:val="000000"/>
                <w:kern w:val="0"/>
                <w:sz w:val="20"/>
                <w:szCs w:val="20"/>
              </w:rPr>
              <w:t>竣工结算审查结果综合误差率应小于3%。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 满足《建设工程造价咨询合同》的相关要求。</w:t>
            </w:r>
          </w:p>
        </w:tc>
      </w:tr>
      <w:tr w:rsidR="00FA58BC">
        <w:trPr>
          <w:trHeight w:val="13239"/>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C-2</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设计施工总承包项目过程控制（受建设业主单位委托）</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（1）合同价款咨询（包括合同分析、合同交底、合同变更管理工作）；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（2）造价风险分析及建议；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（3）审核设计概算，配合建设业主进行概算评审工作；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（4）设计方案造价测算分析；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（5）限额设计指标分析；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（6）编制或审核预算价，配合建设业主完成预算价复核工作；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（7）计算及审核工程预付款和进度款；</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（8）变更、签证及索赔管理；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（9）材料、设备的询价，提供核价建议；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（10）参与施工现场造价管理；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（11）动态造价分析；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（12）提供委托项目经济指标；</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（13）审核及汇总分阶段工程结算；</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（14）办理竣工结算（若有）。</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（1）《设计概算审核报告》；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（2）《项目预算书或预算审核报告》；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sidR="009F3C1F">
              <w:rPr>
                <w:rFonts w:ascii="宋体" w:eastAsia="宋体" w:hAnsi="宋体" w:cs="宋体" w:hint="eastAsia"/>
                <w:color w:val="000000"/>
                <w:kern w:val="0"/>
                <w:sz w:val="20"/>
                <w:szCs w:val="20"/>
              </w:rPr>
              <w:t>造价风险分析报告》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（4）《工程计量与支付审核报告》（预付款、进度款）；</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（5）《变更测算或签证</w:t>
            </w:r>
            <w:r w:rsidR="009F3C1F">
              <w:rPr>
                <w:rFonts w:ascii="宋体" w:eastAsia="宋体" w:hAnsi="宋体" w:cs="宋体" w:hint="eastAsia"/>
                <w:color w:val="000000"/>
                <w:kern w:val="0"/>
                <w:sz w:val="20"/>
                <w:szCs w:val="20"/>
              </w:rPr>
              <w:t>、索赔</w:t>
            </w:r>
            <w:r>
              <w:rPr>
                <w:rFonts w:ascii="宋体" w:eastAsia="宋体" w:hAnsi="宋体" w:cs="宋体" w:hint="eastAsia"/>
                <w:color w:val="000000"/>
                <w:kern w:val="0"/>
                <w:sz w:val="20"/>
                <w:szCs w:val="20"/>
              </w:rPr>
              <w:t>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sidR="009F3C1F">
              <w:rPr>
                <w:rFonts w:ascii="宋体" w:eastAsia="宋体" w:hAnsi="宋体" w:cs="宋体" w:hint="eastAsia"/>
                <w:color w:val="000000"/>
                <w:kern w:val="0"/>
                <w:sz w:val="20"/>
                <w:szCs w:val="20"/>
              </w:rPr>
              <w:t>）《项目造价动态分析报告》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sidR="009F3C1F">
              <w:rPr>
                <w:rFonts w:ascii="宋体" w:eastAsia="宋体" w:hAnsi="宋体" w:cs="宋体" w:hint="eastAsia"/>
                <w:color w:val="000000"/>
                <w:kern w:val="0"/>
                <w:sz w:val="20"/>
                <w:szCs w:val="20"/>
              </w:rPr>
              <w:t>）《竣工结算审核报告》</w:t>
            </w:r>
            <w:r>
              <w:rPr>
                <w:rFonts w:ascii="宋体" w:eastAsia="宋体" w:hAnsi="宋体" w:cs="宋体" w:hint="eastAsia"/>
                <w:color w:val="000000"/>
                <w:kern w:val="0"/>
                <w:sz w:val="20"/>
                <w:szCs w:val="20"/>
              </w:rPr>
              <w:t>；</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（8）《过程控制服务总结报告书》可包括以下附件：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a.全过程咨询实施方案；</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b.造价相关的会议纪要；</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 xml:space="preserve">   c.出具造价相关的工作报告。</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1.符合《建筑法》、《招投标法》、《合同法》等相关法律法规及行业标准；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2.咨询服务符合《建设项目全过程造价咨询规程》</w:t>
            </w:r>
            <w:r w:rsidR="00AD1A07">
              <w:rPr>
                <w:rFonts w:ascii="宋体" w:eastAsia="宋体" w:hAnsi="宋体" w:cs="宋体" w:hint="eastAsia"/>
                <w:color w:val="000000"/>
                <w:kern w:val="0"/>
                <w:sz w:val="20"/>
                <w:szCs w:val="20"/>
              </w:rPr>
              <w:t>(CECA/GC 4)</w:t>
            </w:r>
            <w:r>
              <w:rPr>
                <w:rFonts w:ascii="宋体" w:eastAsia="宋体" w:hAnsi="宋体" w:cs="宋体" w:hint="eastAsia"/>
                <w:color w:val="000000"/>
                <w:kern w:val="0"/>
                <w:sz w:val="20"/>
                <w:szCs w:val="20"/>
              </w:rPr>
              <w:t>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3.咨询意见应坚持公正、公平、实事求是的原则；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4.建立满足咨询合同要求的过程控制服务台帐、日志；</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5.成果文件符合《建设工程造价咨询成果文件质量标准》</w:t>
            </w:r>
            <w:r w:rsidR="00AD1A07">
              <w:rPr>
                <w:rFonts w:ascii="宋体" w:eastAsia="宋体" w:hAnsi="宋体" w:cs="宋体" w:hint="eastAsia"/>
                <w:color w:val="000000"/>
                <w:kern w:val="0"/>
                <w:sz w:val="20"/>
                <w:szCs w:val="20"/>
              </w:rPr>
              <w:t>（CECA/GC 7）</w:t>
            </w:r>
            <w:r>
              <w:rPr>
                <w:rFonts w:ascii="宋体" w:eastAsia="宋体" w:hAnsi="宋体" w:cs="宋体" w:hint="eastAsia"/>
                <w:color w:val="000000"/>
                <w:kern w:val="0"/>
                <w:sz w:val="20"/>
                <w:szCs w:val="20"/>
              </w:rPr>
              <w:t>的有关要求：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（1）设计概算的编制方法、编制深度等应符合《建设项目设计概算编审规程》</w:t>
            </w:r>
            <w:r w:rsidR="00492D2C">
              <w:rPr>
                <w:rFonts w:ascii="宋体" w:eastAsia="宋体" w:hAnsi="宋体" w:cs="宋体" w:hint="eastAsia"/>
                <w:color w:val="000000"/>
                <w:kern w:val="0"/>
                <w:sz w:val="20"/>
                <w:szCs w:val="20"/>
              </w:rPr>
              <w:t>（CECA/GC 2）</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（2）在相同口径下，建设项目的初步设计阶段设计概算的综合误差率应小于6%；</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（3）施工图预算的编制方法、编制深度等应符合《建设项目施工图预算编审规程》</w:t>
            </w:r>
            <w:r w:rsidR="00780918">
              <w:rPr>
                <w:rFonts w:ascii="宋体" w:eastAsia="宋体" w:hAnsi="宋体" w:cs="宋体" w:hint="eastAsia"/>
                <w:color w:val="000000"/>
                <w:kern w:val="0"/>
                <w:sz w:val="20"/>
                <w:szCs w:val="20"/>
              </w:rPr>
              <w:t>(CECA/GC 5)</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（4）相同口径下，在同一成果文件中，施工图预算的综合误差率应小于5%；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（5）工程计量与支付审核报告的编制应遵从承发包</w:t>
            </w:r>
            <w:r w:rsidR="00673B8E">
              <w:rPr>
                <w:rFonts w:ascii="宋体" w:eastAsia="宋体" w:hAnsi="宋体" w:cs="宋体" w:hint="eastAsia"/>
                <w:color w:val="000000"/>
                <w:kern w:val="0"/>
                <w:sz w:val="20"/>
                <w:szCs w:val="20"/>
              </w:rPr>
              <w:t>双方的合同约定，</w:t>
            </w:r>
            <w:r>
              <w:rPr>
                <w:rFonts w:ascii="宋体" w:eastAsia="宋体" w:hAnsi="宋体" w:cs="宋体" w:hint="eastAsia"/>
                <w:color w:val="000000"/>
                <w:kern w:val="0"/>
                <w:sz w:val="20"/>
                <w:szCs w:val="20"/>
              </w:rPr>
              <w:t>编制方法、编制深度等应符合《建设工程工程量清单计价规范》</w:t>
            </w:r>
            <w:r w:rsidR="00E8217E">
              <w:rPr>
                <w:rFonts w:ascii="宋体" w:eastAsia="宋体" w:hAnsi="宋体" w:cs="宋体" w:hint="eastAsia"/>
                <w:color w:val="000000"/>
                <w:kern w:val="0"/>
                <w:sz w:val="20"/>
                <w:szCs w:val="20"/>
              </w:rPr>
              <w:t>（GB50500）</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sidR="00E8217E">
              <w:rPr>
                <w:rFonts w:ascii="宋体" w:eastAsia="宋体" w:hAnsi="宋体" w:cs="宋体" w:hint="eastAsia"/>
                <w:color w:val="000000"/>
                <w:kern w:val="0"/>
                <w:sz w:val="20"/>
                <w:szCs w:val="20"/>
              </w:rPr>
              <w:t>）在相同的口径下，工程计量与支付审核</w:t>
            </w:r>
            <w:r>
              <w:rPr>
                <w:rFonts w:ascii="宋体" w:eastAsia="宋体" w:hAnsi="宋体" w:cs="宋体" w:hint="eastAsia"/>
                <w:color w:val="000000"/>
                <w:kern w:val="0"/>
                <w:sz w:val="20"/>
                <w:szCs w:val="20"/>
              </w:rPr>
              <w:t>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（7）合同价款调整</w:t>
            </w:r>
            <w:r w:rsidR="00E8217E">
              <w:rPr>
                <w:rFonts w:ascii="宋体" w:eastAsia="宋体" w:hAnsi="宋体" w:cs="宋体" w:hint="eastAsia"/>
                <w:color w:val="000000"/>
                <w:kern w:val="0"/>
                <w:sz w:val="20"/>
                <w:szCs w:val="20"/>
              </w:rPr>
              <w:t>成果文件的编制应遵从承发包双方的合同约定，</w:t>
            </w:r>
            <w:r>
              <w:rPr>
                <w:rFonts w:ascii="宋体" w:eastAsia="宋体" w:hAnsi="宋体" w:cs="宋体" w:hint="eastAsia"/>
                <w:color w:val="000000"/>
                <w:kern w:val="0"/>
                <w:sz w:val="20"/>
                <w:szCs w:val="20"/>
              </w:rPr>
              <w:t>编制方法、编制深度等应符合《建设工程工程量清单计价规范》</w:t>
            </w:r>
            <w:r w:rsidR="00E8217E">
              <w:rPr>
                <w:rFonts w:ascii="宋体" w:eastAsia="宋体" w:hAnsi="宋体" w:cs="宋体" w:hint="eastAsia"/>
                <w:color w:val="000000"/>
                <w:kern w:val="0"/>
                <w:sz w:val="20"/>
                <w:szCs w:val="20"/>
              </w:rPr>
              <w:t>（GB50500）</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（8）相同口径下，合同价款调整成果文件，综合误差率应小于3%；</w:t>
            </w:r>
          </w:p>
          <w:p w:rsidR="00FA58BC" w:rsidRDefault="00D915C7">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r w:rsidR="007F42E0">
              <w:rPr>
                <w:rFonts w:ascii="宋体" w:eastAsia="宋体" w:hAnsi="宋体" w:cs="宋体" w:hint="eastAsia"/>
                <w:color w:val="000000"/>
                <w:kern w:val="0"/>
                <w:sz w:val="20"/>
                <w:szCs w:val="20"/>
              </w:rPr>
              <w:t>相同口径下，同一成果文件，竣工结算审查结果综合误差率应小于3%。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 满足《建设工程造价咨询合同》的相关要求。</w:t>
            </w:r>
          </w:p>
        </w:tc>
      </w:tr>
      <w:tr w:rsidR="00FA58BC" w:rsidTr="008824E1">
        <w:trPr>
          <w:trHeight w:val="13097"/>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C-3</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设计施工总承包项目过程控制（受总承包单位委托）</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（1）总包单位的造价管理工作：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1 \* GB3 \* MERGEFORMAT </w:instrText>
            </w:r>
            <w:r w:rsidR="0005283B">
              <w:rPr>
                <w:rFonts w:ascii="宋体" w:eastAsia="宋体" w:hAnsi="宋体" w:cs="宋体" w:hint="eastAsia"/>
                <w:color w:val="000000"/>
                <w:kern w:val="0"/>
                <w:sz w:val="24"/>
                <w:szCs w:val="24"/>
              </w:rPr>
              <w:fldChar w:fldCharType="separate"/>
            </w:r>
            <w:r>
              <w:t>①</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合同价款咨询（包括合同分析、合同交底、合同变更管理工作）；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2 \* GB3 \* MERGEFORMAT </w:instrText>
            </w:r>
            <w:r w:rsidR="0005283B">
              <w:rPr>
                <w:rFonts w:ascii="宋体" w:eastAsia="宋体" w:hAnsi="宋体" w:cs="宋体" w:hint="eastAsia"/>
                <w:color w:val="000000"/>
                <w:kern w:val="0"/>
                <w:sz w:val="24"/>
                <w:szCs w:val="24"/>
              </w:rPr>
              <w:fldChar w:fldCharType="separate"/>
            </w:r>
            <w:r>
              <w:t>②</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造价风险分析及建议；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3 \* GB3 \* MERGEFORMAT </w:instrText>
            </w:r>
            <w:r w:rsidR="0005283B">
              <w:rPr>
                <w:rFonts w:ascii="宋体" w:eastAsia="宋体" w:hAnsi="宋体" w:cs="宋体" w:hint="eastAsia"/>
                <w:color w:val="000000"/>
                <w:kern w:val="0"/>
                <w:sz w:val="24"/>
                <w:szCs w:val="24"/>
              </w:rPr>
              <w:fldChar w:fldCharType="separate"/>
            </w:r>
            <w:r>
              <w:t>③</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编制设计概算，配合总包方完成概算审核工作；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4 \* GB3 \* MERGEFORMAT </w:instrText>
            </w:r>
            <w:r w:rsidR="0005283B">
              <w:rPr>
                <w:rFonts w:ascii="宋体" w:eastAsia="宋体" w:hAnsi="宋体" w:cs="宋体" w:hint="eastAsia"/>
                <w:color w:val="000000"/>
                <w:kern w:val="0"/>
                <w:sz w:val="24"/>
                <w:szCs w:val="24"/>
              </w:rPr>
              <w:fldChar w:fldCharType="separate"/>
            </w:r>
            <w:r>
              <w:t>④</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设计方案造价测算分析；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5 \* GB3 \* MERGEFORMAT </w:instrText>
            </w:r>
            <w:r w:rsidR="0005283B">
              <w:rPr>
                <w:rFonts w:ascii="宋体" w:eastAsia="宋体" w:hAnsi="宋体" w:cs="宋体" w:hint="eastAsia"/>
                <w:color w:val="000000"/>
                <w:kern w:val="0"/>
                <w:sz w:val="24"/>
                <w:szCs w:val="24"/>
              </w:rPr>
              <w:fldChar w:fldCharType="separate"/>
            </w:r>
            <w:r>
              <w:t>⑤</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编制项目总预算，配合总包方完成预算审核工作；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6 \* GB3 \* MERGEFORMAT </w:instrText>
            </w:r>
            <w:r w:rsidR="0005283B">
              <w:rPr>
                <w:rFonts w:ascii="宋体" w:eastAsia="宋体" w:hAnsi="宋体" w:cs="宋体" w:hint="eastAsia"/>
                <w:color w:val="000000"/>
                <w:kern w:val="0"/>
                <w:sz w:val="24"/>
                <w:szCs w:val="24"/>
              </w:rPr>
              <w:fldChar w:fldCharType="separate"/>
            </w:r>
            <w:r>
              <w:t>⑥</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编制项目预付款及进度款申请书，配合完成送审及核对工作；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7 \* GB3 \* MERGEFORMAT </w:instrText>
            </w:r>
            <w:r w:rsidR="0005283B">
              <w:rPr>
                <w:rFonts w:ascii="宋体" w:eastAsia="宋体" w:hAnsi="宋体" w:cs="宋体" w:hint="eastAsia"/>
                <w:color w:val="000000"/>
                <w:kern w:val="0"/>
                <w:sz w:val="24"/>
                <w:szCs w:val="24"/>
              </w:rPr>
              <w:fldChar w:fldCharType="separate"/>
            </w:r>
            <w:r>
              <w:t>⑦</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变更、签证及索赔管理（包括变更测算、签证计算、索赔提出等，编制相关报告并完成送审及核对工作）；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8 \* GB3 \* MERGEFORMAT </w:instrText>
            </w:r>
            <w:r w:rsidR="0005283B">
              <w:rPr>
                <w:rFonts w:ascii="宋体" w:eastAsia="宋体" w:hAnsi="宋体" w:cs="宋体" w:hint="eastAsia"/>
                <w:color w:val="000000"/>
                <w:kern w:val="0"/>
                <w:sz w:val="24"/>
                <w:szCs w:val="24"/>
              </w:rPr>
              <w:fldChar w:fldCharType="separate"/>
            </w:r>
            <w:r>
              <w:t>⑧</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材料、设备的询价（新增材料的询价、编制认质核价文件并完成送审及核对工作）；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9 \* GB3 \* MERGEFORMAT </w:instrText>
            </w:r>
            <w:r w:rsidR="0005283B">
              <w:rPr>
                <w:rFonts w:ascii="宋体" w:eastAsia="宋体" w:hAnsi="宋体" w:cs="宋体" w:hint="eastAsia"/>
                <w:color w:val="000000"/>
                <w:kern w:val="0"/>
                <w:sz w:val="24"/>
                <w:szCs w:val="24"/>
              </w:rPr>
              <w:fldChar w:fldCharType="separate"/>
            </w:r>
            <w:r>
              <w:t>⑨</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参与施工现场的造价管理；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10 \* GB3 \* MERGEFORMAT </w:instrText>
            </w:r>
            <w:r w:rsidR="0005283B">
              <w:rPr>
                <w:rFonts w:ascii="宋体" w:eastAsia="宋体" w:hAnsi="宋体" w:cs="宋体" w:hint="eastAsia"/>
                <w:color w:val="000000"/>
                <w:kern w:val="0"/>
                <w:sz w:val="24"/>
                <w:szCs w:val="24"/>
              </w:rPr>
              <w:fldChar w:fldCharType="separate"/>
            </w:r>
            <w:r>
              <w:t>⑩</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编制分阶段工程结算，配合总包方完成结算审核工作；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sidR="0005283B">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,11)</w:instrText>
            </w:r>
            <w:r w:rsidR="0005283B">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编制竣工结算，配合总包方完成结算审核工作。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（2）对总包单位下属单位及分包单位的造价管理工作：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1 \* GB3 \* MERGEFORMAT </w:instrText>
            </w:r>
            <w:r w:rsidR="0005283B">
              <w:rPr>
                <w:rFonts w:ascii="宋体" w:eastAsia="宋体" w:hAnsi="宋体" w:cs="宋体" w:hint="eastAsia"/>
                <w:color w:val="000000"/>
                <w:kern w:val="0"/>
                <w:sz w:val="24"/>
                <w:szCs w:val="24"/>
              </w:rPr>
              <w:fldChar w:fldCharType="separate"/>
            </w:r>
            <w:r>
              <w:t>①</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分包合同价款咨询（包括合同分析、合同交底、合同变更管理工作）；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2 \* GB3 \* MERGEFORMAT </w:instrText>
            </w:r>
            <w:r w:rsidR="0005283B">
              <w:rPr>
                <w:rFonts w:ascii="宋体" w:eastAsia="宋体" w:hAnsi="宋体" w:cs="宋体" w:hint="eastAsia"/>
                <w:color w:val="000000"/>
                <w:kern w:val="0"/>
                <w:sz w:val="24"/>
                <w:szCs w:val="24"/>
              </w:rPr>
              <w:fldChar w:fldCharType="separate"/>
            </w:r>
            <w:r>
              <w:t>②</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分包工程量清单编制/分包预算审核；</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3 \* GB3 \* MERGEFORMAT </w:instrText>
            </w:r>
            <w:r w:rsidR="0005283B">
              <w:rPr>
                <w:rFonts w:ascii="宋体" w:eastAsia="宋体" w:hAnsi="宋体" w:cs="宋体" w:hint="eastAsia"/>
                <w:color w:val="000000"/>
                <w:kern w:val="0"/>
                <w:sz w:val="24"/>
                <w:szCs w:val="24"/>
              </w:rPr>
              <w:fldChar w:fldCharType="separate"/>
            </w:r>
            <w:r>
              <w:t>③</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配合完成分包项目的招标工作；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 4 \* GB3 \* MERGEFORMAT </w:instrText>
            </w:r>
            <w:r w:rsidR="0005283B">
              <w:rPr>
                <w:rFonts w:ascii="宋体" w:eastAsia="宋体" w:hAnsi="宋体" w:cs="宋体"/>
                <w:color w:val="000000"/>
                <w:kern w:val="0"/>
                <w:sz w:val="24"/>
                <w:szCs w:val="24"/>
              </w:rPr>
              <w:fldChar w:fldCharType="separate"/>
            </w:r>
            <w:r>
              <w:t>④</w:t>
            </w:r>
            <w:r w:rsidR="0005283B">
              <w:rPr>
                <w:rFonts w:ascii="宋体" w:eastAsia="宋体" w:hAnsi="宋体" w:cs="宋体"/>
                <w:color w:val="000000"/>
                <w:kern w:val="0"/>
                <w:sz w:val="24"/>
                <w:szCs w:val="24"/>
              </w:rPr>
              <w:fldChar w:fldCharType="end"/>
            </w:r>
            <w:r>
              <w:rPr>
                <w:rFonts w:ascii="宋体" w:eastAsia="宋体" w:hAnsi="宋体" w:cs="宋体" w:hint="eastAsia"/>
                <w:color w:val="000000"/>
                <w:kern w:val="0"/>
                <w:sz w:val="20"/>
                <w:szCs w:val="20"/>
              </w:rPr>
              <w:t>审核分包单位的工程预付款及进度款；</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5 \* GB3 \* MERGEFORMAT </w:instrText>
            </w:r>
            <w:r w:rsidR="0005283B">
              <w:rPr>
                <w:rFonts w:ascii="宋体" w:eastAsia="宋体" w:hAnsi="宋体" w:cs="宋体" w:hint="eastAsia"/>
                <w:color w:val="000000"/>
                <w:kern w:val="0"/>
                <w:sz w:val="24"/>
                <w:szCs w:val="24"/>
              </w:rPr>
              <w:fldChar w:fldCharType="separate"/>
            </w:r>
            <w:r>
              <w:t>⑤</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审核分包单位的设计变更、签证、索赔等；</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6 \* GB3 \* MERGEFORMAT </w:instrText>
            </w:r>
            <w:r w:rsidR="0005283B">
              <w:rPr>
                <w:rFonts w:ascii="宋体" w:eastAsia="宋体" w:hAnsi="宋体" w:cs="宋体" w:hint="eastAsia"/>
                <w:color w:val="000000"/>
                <w:kern w:val="0"/>
                <w:sz w:val="24"/>
                <w:szCs w:val="24"/>
              </w:rPr>
              <w:fldChar w:fldCharType="separate"/>
            </w:r>
            <w:r>
              <w:t>⑥</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对分包单位的材料、设备的认质核价提供核价建议；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4"/>
                <w:szCs w:val="24"/>
              </w:rPr>
              <w:t xml:space="preserve"> </w:t>
            </w:r>
            <w:r w:rsidR="0005283B">
              <w:rPr>
                <w:rFonts w:ascii="宋体" w:eastAsia="宋体" w:hAnsi="宋体" w:cs="宋体" w:hint="eastAsia"/>
                <w:color w:val="000000"/>
                <w:kern w:val="0"/>
                <w:sz w:val="24"/>
                <w:szCs w:val="24"/>
              </w:rPr>
              <w:fldChar w:fldCharType="begin"/>
            </w:r>
            <w:r>
              <w:rPr>
                <w:rFonts w:ascii="宋体" w:eastAsia="宋体" w:hAnsi="宋体" w:cs="宋体" w:hint="eastAsia"/>
                <w:color w:val="000000"/>
                <w:kern w:val="0"/>
                <w:sz w:val="24"/>
                <w:szCs w:val="24"/>
              </w:rPr>
              <w:instrText xml:space="preserve"> = 7 \* GB3 \* MERGEFORMAT </w:instrText>
            </w:r>
            <w:r w:rsidR="0005283B">
              <w:rPr>
                <w:rFonts w:ascii="宋体" w:eastAsia="宋体" w:hAnsi="宋体" w:cs="宋体" w:hint="eastAsia"/>
                <w:color w:val="000000"/>
                <w:kern w:val="0"/>
                <w:sz w:val="24"/>
                <w:szCs w:val="24"/>
              </w:rPr>
              <w:fldChar w:fldCharType="separate"/>
            </w:r>
            <w:r>
              <w:t>⑦</w:t>
            </w:r>
            <w:r w:rsidR="0005283B">
              <w:rPr>
                <w:rFonts w:ascii="宋体" w:eastAsia="宋体" w:hAnsi="宋体" w:cs="宋体" w:hint="eastAsia"/>
                <w:color w:val="000000"/>
                <w:kern w:val="0"/>
                <w:sz w:val="24"/>
                <w:szCs w:val="24"/>
              </w:rPr>
              <w:fldChar w:fldCharType="end"/>
            </w:r>
            <w:r>
              <w:rPr>
                <w:rFonts w:ascii="宋体" w:eastAsia="宋体" w:hAnsi="宋体" w:cs="宋体" w:hint="eastAsia"/>
                <w:color w:val="000000"/>
                <w:kern w:val="0"/>
                <w:sz w:val="20"/>
                <w:szCs w:val="20"/>
              </w:rPr>
              <w:t>审核分包单位的分阶段工程结算、竣工结算。</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1.符合《建筑法》、《招投标法》、《合同法》等相关法律法规及行业标准；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2.咨询服务符合《建设项目全过程造价咨询规程》</w:t>
            </w:r>
            <w:r w:rsidR="0039787C">
              <w:rPr>
                <w:rFonts w:ascii="宋体" w:eastAsia="宋体" w:hAnsi="宋体" w:cs="宋体" w:hint="eastAsia"/>
                <w:color w:val="000000"/>
                <w:kern w:val="0"/>
                <w:sz w:val="20"/>
                <w:szCs w:val="20"/>
              </w:rPr>
              <w:t>(CECA/GC 4)</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3.咨询意见应坚持公正、公平、实事求是的原则；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4.建立满足咨询合同要求的过程控制服务台帐、日志；</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5.成果文件符合《建设工程造价咨询成果文件质量标准》的有关要求：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（1）设计概算的编制方法、编制深度等应符合《建设项目设计概算编审规程》</w:t>
            </w:r>
            <w:r w:rsidR="00E91D11">
              <w:rPr>
                <w:rFonts w:ascii="宋体" w:eastAsia="宋体" w:hAnsi="宋体" w:cs="宋体" w:hint="eastAsia"/>
                <w:color w:val="000000"/>
                <w:kern w:val="0"/>
                <w:sz w:val="20"/>
                <w:szCs w:val="20"/>
              </w:rPr>
              <w:t>（CECA/GC 2）</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（2）在相同口径下，建设项目的初步设计阶段设计概算的综合误差率应小于6%；</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（3）施工图预算的编制方法、编制深度等应符合《建设项目施工图预算编审规程》</w:t>
            </w:r>
            <w:r w:rsidR="00170B6F">
              <w:rPr>
                <w:rFonts w:ascii="宋体" w:eastAsia="宋体" w:hAnsi="宋体" w:cs="宋体" w:hint="eastAsia"/>
                <w:color w:val="000000"/>
                <w:kern w:val="0"/>
                <w:sz w:val="20"/>
                <w:szCs w:val="20"/>
              </w:rPr>
              <w:t>(CECA/GC 5)</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（4）相同口径下，在同一成果文件中，施工图预算的综合误差率应小于5%；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（5）工程计量与支付审核报告的编制应遵从承发包双方的合同约定</w:t>
            </w:r>
            <w:r w:rsidR="004B6CE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编制方法、编制深度等应符合《建设工程工程量清单计价规范》</w:t>
            </w:r>
            <w:r w:rsidR="000300CC">
              <w:rPr>
                <w:rFonts w:ascii="宋体" w:eastAsia="宋体" w:hAnsi="宋体" w:cs="宋体" w:hint="eastAsia"/>
                <w:color w:val="000000"/>
                <w:kern w:val="0"/>
                <w:sz w:val="20"/>
                <w:szCs w:val="20"/>
              </w:rPr>
              <w:t>（GB50500）</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（6）在相同的口径下，工程计量与支付审核报告的综合误差率应小于5%；</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（7）合同价款调整</w:t>
            </w:r>
            <w:r w:rsidR="001E781C">
              <w:rPr>
                <w:rFonts w:ascii="宋体" w:eastAsia="宋体" w:hAnsi="宋体" w:cs="宋体" w:hint="eastAsia"/>
                <w:color w:val="000000"/>
                <w:kern w:val="0"/>
                <w:sz w:val="20"/>
                <w:szCs w:val="20"/>
              </w:rPr>
              <w:t>成果文件的编制应遵从承发包双方的合同约定，</w:t>
            </w:r>
            <w:r>
              <w:rPr>
                <w:rFonts w:ascii="宋体" w:eastAsia="宋体" w:hAnsi="宋体" w:cs="宋体" w:hint="eastAsia"/>
                <w:color w:val="000000"/>
                <w:kern w:val="0"/>
                <w:sz w:val="20"/>
                <w:szCs w:val="20"/>
              </w:rPr>
              <w:t>编制方法、编制深度等应符合《建设工程工程量清单计价规范》</w:t>
            </w:r>
            <w:r w:rsidR="004B6CE0">
              <w:rPr>
                <w:rFonts w:ascii="宋体" w:eastAsia="宋体" w:hAnsi="宋体" w:cs="宋体" w:hint="eastAsia"/>
                <w:color w:val="000000"/>
                <w:kern w:val="0"/>
                <w:sz w:val="20"/>
                <w:szCs w:val="20"/>
              </w:rPr>
              <w:t>（GB50500）</w:t>
            </w:r>
            <w:r>
              <w:rPr>
                <w:rFonts w:ascii="宋体" w:eastAsia="宋体" w:hAnsi="宋体" w:cs="宋体" w:hint="eastAsia"/>
                <w:color w:val="000000"/>
                <w:kern w:val="0"/>
                <w:sz w:val="20"/>
                <w:szCs w:val="20"/>
              </w:rPr>
              <w:t>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（8）相同口径下，合同价款调整成果文件，综合误差率应小于3%；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（9）相同口径下，同一成果文件，竣工结算审查结果综合误差率应小于3%。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 满足《建设工程造价咨询合同》的相关要求。</w:t>
            </w:r>
          </w:p>
        </w:tc>
      </w:tr>
      <w:tr w:rsidR="00FA58BC">
        <w:trPr>
          <w:trHeight w:val="6719"/>
        </w:trPr>
        <w:tc>
          <w:tcPr>
            <w:tcW w:w="721" w:type="dxa"/>
            <w:shd w:val="clear" w:color="auto" w:fill="auto"/>
            <w:vAlign w:val="center"/>
          </w:tcPr>
          <w:p w:rsidR="00FA58BC" w:rsidRDefault="00FA58BC">
            <w:pPr>
              <w:widowControl/>
              <w:jc w:val="center"/>
              <w:rPr>
                <w:rFonts w:ascii="宋体" w:eastAsia="宋体" w:hAnsi="宋体" w:cs="宋体"/>
                <w:color w:val="000000"/>
                <w:kern w:val="0"/>
                <w:sz w:val="20"/>
                <w:szCs w:val="20"/>
              </w:rPr>
            </w:pPr>
            <w:bookmarkStart w:id="0" w:name="_GoBack"/>
            <w:bookmarkEnd w:id="0"/>
          </w:p>
        </w:tc>
        <w:tc>
          <w:tcPr>
            <w:tcW w:w="1165" w:type="dxa"/>
            <w:shd w:val="clear" w:color="000000" w:fill="FFFFFF"/>
            <w:vAlign w:val="center"/>
          </w:tcPr>
          <w:p w:rsidR="00FA58BC" w:rsidRDefault="00FA58BC">
            <w:pPr>
              <w:widowControl/>
              <w:jc w:val="center"/>
              <w:rPr>
                <w:rFonts w:ascii="宋体" w:eastAsia="宋体" w:hAnsi="宋体" w:cs="宋体"/>
                <w:color w:val="000000"/>
                <w:kern w:val="0"/>
                <w:sz w:val="20"/>
                <w:szCs w:val="20"/>
              </w:rPr>
            </w:pP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（1）《设计概算编制书》；</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（2）《项目预算编制书》；</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（3）《造价风险分析报告》（若有）；</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（4）《工程计量与支付申请书》（预付款、进度款）；</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（5）《变更测算或签证申请书》；</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（6）《项目造价动态分析报告》（若有）；</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（7）《竣工结算编制书》；</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（8）《分包工程量清单/分包预算审核报告》；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（9）《分包预付款和进度款审核报告》；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（10）《分包认质核价审核报告》；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（11）《分包变更/签证</w:t>
            </w:r>
            <w:r w:rsidR="00653FCE">
              <w:rPr>
                <w:rFonts w:ascii="宋体" w:eastAsia="宋体" w:hAnsi="宋体" w:cs="宋体" w:hint="eastAsia"/>
                <w:color w:val="000000"/>
                <w:kern w:val="0"/>
                <w:sz w:val="20"/>
                <w:szCs w:val="20"/>
              </w:rPr>
              <w:t>、索赔</w:t>
            </w:r>
            <w:r>
              <w:rPr>
                <w:rFonts w:ascii="宋体" w:eastAsia="宋体" w:hAnsi="宋体" w:cs="宋体" w:hint="eastAsia"/>
                <w:color w:val="000000"/>
                <w:kern w:val="0"/>
                <w:sz w:val="20"/>
                <w:szCs w:val="20"/>
              </w:rPr>
              <w:t>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（12）《分包结算审核报告》；</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（13）《过程控制服务总结报告书》可包括以下附件：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a.全过程咨询实施方案；</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b.造价相关的会议纪要；</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c.出具造价相关的工作报告。</w:t>
            </w:r>
          </w:p>
        </w:tc>
        <w:tc>
          <w:tcPr>
            <w:tcW w:w="4207" w:type="dxa"/>
            <w:shd w:val="clear" w:color="auto" w:fill="auto"/>
            <w:vAlign w:val="center"/>
          </w:tcPr>
          <w:p w:rsidR="00FA58BC" w:rsidRDefault="00FA58BC">
            <w:pPr>
              <w:widowControl/>
              <w:rPr>
                <w:rFonts w:ascii="宋体" w:eastAsia="宋体" w:hAnsi="宋体" w:cs="宋体"/>
                <w:color w:val="000000"/>
                <w:kern w:val="0"/>
                <w:sz w:val="20"/>
                <w:szCs w:val="20"/>
              </w:rPr>
            </w:pPr>
          </w:p>
        </w:tc>
      </w:tr>
      <w:tr w:rsidR="00FA58BC">
        <w:trPr>
          <w:trHeight w:val="2108"/>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C-4</w:t>
            </w:r>
          </w:p>
        </w:tc>
        <w:tc>
          <w:tcPr>
            <w:tcW w:w="1165" w:type="dxa"/>
            <w:shd w:val="clear" w:color="000000" w:fill="FFFFFF"/>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专项施工方案的造价测算</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（1）根据现场情况，对专项施工方案进行多方案造价对比分析；</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（2）提出合理化建议。</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《专项测算报告》</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1.成果文件依据充分，内容全面、完整；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2.满足《建设工程造价咨询合同》的相关要求。</w:t>
            </w:r>
          </w:p>
        </w:tc>
      </w:tr>
      <w:tr w:rsidR="00FA58BC" w:rsidTr="008824E1">
        <w:trPr>
          <w:trHeight w:val="3884"/>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D-1</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编制工程竣工结算</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（1）收集及熟悉项目相关资料，对不完善的资料提出意见及建议；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（2）自行组织或参加委托人组织的现场踏勘；</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（3）计算工程量及相关费用，形成初稿；</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（4）征询委托人意见，调整形成成果文件；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（5）配合委托人完成结算审核工作。</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《工程竣工结算编制书》</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1．竣工结算成果文件的格式应符合《建设工程造价咨询成果文件质量标准》（CECA/GC 7）“成果文件的组成和要求”的相关规定或委托方对成果文件格式的要求；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2．竣工结算成果文件编制方法、编制深度等应符合《建设项目工程结算编审规程》（CECA/GC 3）的有关规定；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tc>
      </w:tr>
      <w:tr w:rsidR="00FA58BC">
        <w:trPr>
          <w:trHeight w:val="7285"/>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D-2</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审核工程竣工结算</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（1）检查资料的完整性、合规性；</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（2）审核编制依据的合法性、时效性及适用范围；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（3）负责组织或参加委托人组织的现场踏勘；</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（4）审查编制文件内容、形式与合同约定是否相符，审查结算项目范围、内容与合同约定的项目范围、内容是否一致；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（5）全面审查工程计量及计价；</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（6）组织编审核对、工作协调会等与审核有关的工作；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（7）各方签认审核结论，出具结算审核报告并送达委托人。</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《工程竣工结算审核报告》</w:t>
            </w:r>
          </w:p>
        </w:tc>
        <w:tc>
          <w:tcPr>
            <w:tcW w:w="4207" w:type="dxa"/>
            <w:shd w:val="clear" w:color="auto" w:fill="auto"/>
            <w:vAlign w:val="center"/>
          </w:tcPr>
          <w:p w:rsidR="00FA58BC" w:rsidRDefault="00381862">
            <w:pPr>
              <w:widowControl/>
              <w:rPr>
                <w:rFonts w:ascii="宋体" w:eastAsia="宋体" w:hAnsi="宋体" w:cs="宋体"/>
                <w:color w:val="000000"/>
                <w:kern w:val="0"/>
                <w:sz w:val="20"/>
                <w:szCs w:val="20"/>
              </w:rPr>
            </w:pPr>
            <w:r>
              <w:rPr>
                <w:rFonts w:ascii="宋体" w:eastAsia="宋体" w:hAnsi="宋体" w:cs="宋体"/>
                <w:color w:val="000000"/>
                <w:kern w:val="0"/>
                <w:sz w:val="20"/>
                <w:szCs w:val="20"/>
              </w:rPr>
              <w:t>1</w:t>
            </w:r>
            <w:r w:rsidR="007F42E0">
              <w:rPr>
                <w:rFonts w:ascii="宋体" w:eastAsia="宋体" w:hAnsi="宋体" w:cs="宋体" w:hint="eastAsia"/>
                <w:color w:val="000000"/>
                <w:kern w:val="0"/>
                <w:sz w:val="20"/>
                <w:szCs w:val="20"/>
              </w:rPr>
              <w:t>．竣工结算成果文件编制方法、编制深度等应符合《建设项目工程结算编审规程》（CECA/GC 3）的有关规定；</w:t>
            </w:r>
          </w:p>
          <w:p w:rsidR="00FA58BC" w:rsidRDefault="00381862">
            <w:pPr>
              <w:widowControl/>
              <w:rPr>
                <w:rFonts w:ascii="宋体" w:eastAsia="宋体" w:hAnsi="宋体" w:cs="宋体"/>
                <w:color w:val="000000"/>
                <w:kern w:val="0"/>
                <w:sz w:val="20"/>
                <w:szCs w:val="20"/>
              </w:rPr>
            </w:pPr>
            <w:r>
              <w:rPr>
                <w:rFonts w:ascii="宋体" w:eastAsia="宋体" w:hAnsi="宋体" w:cs="宋体"/>
                <w:color w:val="000000"/>
                <w:kern w:val="0"/>
                <w:sz w:val="20"/>
                <w:szCs w:val="20"/>
              </w:rPr>
              <w:t>2</w:t>
            </w:r>
            <w:r w:rsidR="007F42E0">
              <w:rPr>
                <w:rFonts w:ascii="宋体" w:eastAsia="宋体" w:hAnsi="宋体" w:cs="宋体" w:hint="eastAsia"/>
                <w:color w:val="000000"/>
                <w:kern w:val="0"/>
                <w:sz w:val="20"/>
                <w:szCs w:val="20"/>
              </w:rPr>
              <w:t>．相同口径下，同一成果文件，竣工结算审查结果综合误差率应小于3%；</w:t>
            </w:r>
          </w:p>
          <w:p w:rsidR="00FA58BC" w:rsidRDefault="00381862">
            <w:pPr>
              <w:widowControl/>
              <w:rPr>
                <w:rFonts w:ascii="宋体" w:eastAsia="宋体" w:hAnsi="宋体" w:cs="宋体"/>
                <w:color w:val="000000"/>
                <w:kern w:val="0"/>
                <w:sz w:val="20"/>
                <w:szCs w:val="20"/>
              </w:rPr>
            </w:pPr>
            <w:r>
              <w:rPr>
                <w:rFonts w:ascii="宋体" w:eastAsia="宋体" w:hAnsi="宋体" w:cs="宋体"/>
                <w:color w:val="000000"/>
                <w:kern w:val="0"/>
                <w:sz w:val="20"/>
                <w:szCs w:val="20"/>
              </w:rPr>
              <w:t>3</w:t>
            </w:r>
            <w:r w:rsidR="007F42E0">
              <w:rPr>
                <w:rFonts w:ascii="宋体" w:eastAsia="宋体" w:hAnsi="宋体" w:cs="宋体" w:hint="eastAsia"/>
                <w:color w:val="000000"/>
                <w:kern w:val="0"/>
                <w:sz w:val="20"/>
                <w:szCs w:val="20"/>
              </w:rPr>
              <w:t>．竣工结算成果文件质量应满足《建设工程造价咨询成果文件质量标准》（CECA/GC 7）及《建设工程造价咨询合同》的相关要求。</w:t>
            </w:r>
          </w:p>
        </w:tc>
      </w:tr>
      <w:tr w:rsidR="00FA58BC">
        <w:trPr>
          <w:trHeight w:val="5801"/>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D-3</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编制合同解除或中止的结算</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（1）核实及确认合同解除或中止时的施工现场相关情况；</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（2）根据合同及现场相关情况等相关资料编制工程结算，形成初稿；</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（3）征询委托人意见，调整形成成果文件；</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（4）配合委托人完成结算审核工作。</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《结算编制书》</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1．结算成果文件的格式应符合《建设工程造价咨询成果文件质量标准》（CECA/GC 7）“成果文件的组成和要求”的相关规定或委托方对成果文件格式的要求；</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2．结算成果文件编制方法、编制深度等应符合《建设项目工程结算编审规程》（CECA/GC 3）的有关规定；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tc>
      </w:tr>
      <w:tr w:rsidR="00FA58BC">
        <w:trPr>
          <w:trHeight w:val="6435"/>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D-4</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审核合同解除或中止的结算</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（1）检查资料的完整性、合规性；</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（2）审核编制依据的合法性、时效性及适用范围；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（3）核实及确认合同解除或中止时的施工现场相关情况；</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（4）审查编制文件内容、形式与合同约定是否相符，审查结算项目范围、内容与合同约定的项目范围、内容是否一致；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（5）全面审查工程计量及计价；</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（6）组织编审核对、工作协调会等与审核有关的工作；</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（7）各方签认审核结论，出具结算审核报告并送达委托人。</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《结算审核报告》</w:t>
            </w:r>
          </w:p>
        </w:tc>
        <w:tc>
          <w:tcPr>
            <w:tcW w:w="4207" w:type="dxa"/>
            <w:shd w:val="clear" w:color="auto" w:fill="auto"/>
            <w:vAlign w:val="center"/>
          </w:tcPr>
          <w:p w:rsidR="00FA58BC" w:rsidRDefault="003E6CC0">
            <w:pPr>
              <w:widowControl/>
              <w:rPr>
                <w:rFonts w:ascii="宋体" w:eastAsia="宋体" w:hAnsi="宋体" w:cs="宋体"/>
                <w:color w:val="000000"/>
                <w:kern w:val="0"/>
                <w:sz w:val="20"/>
                <w:szCs w:val="20"/>
              </w:rPr>
            </w:pPr>
            <w:r>
              <w:rPr>
                <w:rFonts w:ascii="宋体" w:eastAsia="宋体" w:hAnsi="宋体" w:cs="宋体"/>
                <w:color w:val="000000"/>
                <w:kern w:val="0"/>
                <w:sz w:val="20"/>
                <w:szCs w:val="20"/>
              </w:rPr>
              <w:t>1</w:t>
            </w:r>
            <w:r w:rsidR="007F42E0">
              <w:rPr>
                <w:rFonts w:ascii="宋体" w:eastAsia="宋体" w:hAnsi="宋体" w:cs="宋体" w:hint="eastAsia"/>
                <w:color w:val="000000"/>
                <w:kern w:val="0"/>
                <w:sz w:val="20"/>
                <w:szCs w:val="20"/>
              </w:rPr>
              <w:t>．结算成果文件编制方法、编制深度等应符合《建设项目工程结算编审规程》（CECA/GC 3）的有关规定；</w:t>
            </w:r>
          </w:p>
          <w:p w:rsidR="00FA58BC" w:rsidRDefault="003E6CC0">
            <w:pPr>
              <w:widowControl/>
              <w:rPr>
                <w:rFonts w:ascii="宋体" w:eastAsia="宋体" w:hAnsi="宋体" w:cs="宋体"/>
                <w:color w:val="000000"/>
                <w:kern w:val="0"/>
                <w:sz w:val="20"/>
                <w:szCs w:val="20"/>
              </w:rPr>
            </w:pPr>
            <w:r>
              <w:rPr>
                <w:rFonts w:ascii="宋体" w:eastAsia="宋体" w:hAnsi="宋体" w:cs="宋体"/>
                <w:color w:val="000000"/>
                <w:kern w:val="0"/>
                <w:sz w:val="20"/>
                <w:szCs w:val="20"/>
              </w:rPr>
              <w:t>2</w:t>
            </w:r>
            <w:r w:rsidR="007F42E0">
              <w:rPr>
                <w:rFonts w:ascii="宋体" w:eastAsia="宋体" w:hAnsi="宋体" w:cs="宋体" w:hint="eastAsia"/>
                <w:color w:val="000000"/>
                <w:kern w:val="0"/>
                <w:sz w:val="20"/>
                <w:szCs w:val="20"/>
              </w:rPr>
              <w:t>．相同口径下，同一成果文件，结算审查结果综合误差率应小于3%；</w:t>
            </w:r>
          </w:p>
          <w:p w:rsidR="00FA58BC" w:rsidRDefault="003E6CC0">
            <w:pPr>
              <w:widowControl/>
              <w:rPr>
                <w:rFonts w:ascii="宋体" w:eastAsia="宋体" w:hAnsi="宋体" w:cs="宋体"/>
                <w:color w:val="000000"/>
                <w:kern w:val="0"/>
                <w:sz w:val="20"/>
                <w:szCs w:val="20"/>
              </w:rPr>
            </w:pPr>
            <w:r>
              <w:rPr>
                <w:rFonts w:ascii="宋体" w:eastAsia="宋体" w:hAnsi="宋体" w:cs="宋体"/>
                <w:color w:val="000000"/>
                <w:kern w:val="0"/>
                <w:sz w:val="20"/>
                <w:szCs w:val="20"/>
              </w:rPr>
              <w:t>3</w:t>
            </w:r>
            <w:r w:rsidR="007F42E0">
              <w:rPr>
                <w:rFonts w:ascii="宋体" w:eastAsia="宋体" w:hAnsi="宋体" w:cs="宋体" w:hint="eastAsia"/>
                <w:color w:val="000000"/>
                <w:kern w:val="0"/>
                <w:sz w:val="20"/>
                <w:szCs w:val="20"/>
              </w:rPr>
              <w:t>．结算成果文件质量应满足《建设工程造价咨询成果文件质量标准》（CECA/GC 7）及《建设工程造价咨询合同》的相关要求。</w:t>
            </w:r>
          </w:p>
        </w:tc>
      </w:tr>
      <w:tr w:rsidR="00FA58BC">
        <w:trPr>
          <w:trHeight w:val="6719"/>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E-1</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诉讼/仲裁中的工程造价鉴定</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（1）熟悉并明确鉴定委托文书中鉴定范围、鉴定内容、鉴定要求等事项；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（2）接收送鉴资料；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（3）参与司法机关组织的质证；</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（4）提出鉴定方案，组建鉴定组；</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（5）根据鉴定需要开展与委托事项相关的专项询问、现场勘验(不含需第三方检测机构进行检测的项目)；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（6）进行造价鉴定，完成鉴定意见征求意见稿，并提交委托人；</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（7）根据回复复核鉴定意见，出具鉴定结论；</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（8）按委托人要求出庭或出场接受质询（若需）。</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《工程造价鉴定报告》</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1.符合《建设工程造价咨询规范》相关要求（GB/T 51095）及《建设工程造价鉴定规程》(CECA/GC 8)的相关规定；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2.鉴定成果文件的组成和要求，鉴定过程文件的组成和要求都应符合《建设工程造价咨询成果文件质量标准》（CECA/GC 7）的相关规定；</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3.在相同口径下，同一成果文件中，鉴定结论意见的综合误差率应小于3%；</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 满足《建设工程造价咨询合同》的相关要求。</w:t>
            </w:r>
          </w:p>
          <w:p w:rsidR="00FA58BC" w:rsidRDefault="00FA58BC">
            <w:pPr>
              <w:jc w:val="left"/>
              <w:rPr>
                <w:rFonts w:ascii="宋体" w:eastAsia="宋体" w:hAnsi="宋体" w:cs="宋体"/>
                <w:color w:val="000000"/>
                <w:kern w:val="0"/>
                <w:sz w:val="20"/>
                <w:szCs w:val="20"/>
              </w:rPr>
            </w:pPr>
          </w:p>
        </w:tc>
      </w:tr>
      <w:tr w:rsidR="00FA58BC">
        <w:trPr>
          <w:trHeight w:val="3458"/>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E-2</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配合司法鉴定或仲裁服务</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（1）配合委托人准备司法鉴定或仲裁服务送鉴资料；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（2）配合资料质证；</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（3）配合委托人对《鉴定意见征询意见稿》提出意见或建议；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（4）配合委托人出庭(若需)。</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《咨询意见书》</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1.符合《建筑法》《招投标法》《合同法》等相关法律法规及行业标准；</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2.咨询意见应坚持公正、公平、实事求是的原则；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3.满足《建设工程造价咨询合同》的相关要求。</w:t>
            </w:r>
          </w:p>
        </w:tc>
      </w:tr>
      <w:tr w:rsidR="00FA58BC">
        <w:trPr>
          <w:trHeight w:val="7221"/>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F-1</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建设项目管理评价</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（1）全面收集建设项目从决策阶段到竣工阶段的相关资料；</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（2）核查勘察设计的详细程度、建设规模、建设标准是否与可研相符；</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（3）核查项目交易阶段招投标管理、合同管理是否符合规定，程序是否完整；</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（4）核查施工阶段合同履行情况、物资设备管理、隐蔽工程验收、工程变更、现场签证实施情况；</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（5）核查是否存在转包及违法分包情形；</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（6）检查工程的安全、质量、进度管理情况及现场安全文明等实施情况；</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（7）竣工阶段的分部分项验收、竣工验收、行业验收的管理组织情况实施审查；</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（8）出具核查报告，相关资料归档并退还接收的资料。</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《建设项目管理评价报告》</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1.依据充分，评价客观，结论明确；</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2.满足《建设工程造价咨询合同》的相关要求。 </w:t>
            </w:r>
          </w:p>
          <w:p w:rsidR="00FA58BC" w:rsidRDefault="007F42E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FA58BC" w:rsidRDefault="00FA58BC">
            <w:pPr>
              <w:widowControl/>
              <w:rPr>
                <w:rFonts w:ascii="宋体" w:eastAsia="宋体" w:hAnsi="宋体" w:cs="宋体"/>
                <w:color w:val="000000"/>
                <w:kern w:val="0"/>
                <w:sz w:val="20"/>
                <w:szCs w:val="20"/>
              </w:rPr>
            </w:pPr>
          </w:p>
        </w:tc>
      </w:tr>
      <w:tr w:rsidR="00FA58BC">
        <w:trPr>
          <w:trHeight w:val="2285"/>
        </w:trPr>
        <w:tc>
          <w:tcPr>
            <w:tcW w:w="721"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F-2</w:t>
            </w:r>
          </w:p>
        </w:tc>
        <w:tc>
          <w:tcPr>
            <w:tcW w:w="1165" w:type="dxa"/>
            <w:shd w:val="clear" w:color="auto" w:fill="auto"/>
            <w:vAlign w:val="center"/>
          </w:tcPr>
          <w:p w:rsidR="00FA58BC" w:rsidRDefault="007F42E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工程造价信息咨询</w:t>
            </w:r>
          </w:p>
        </w:tc>
        <w:tc>
          <w:tcPr>
            <w:tcW w:w="3467" w:type="dxa"/>
            <w:shd w:val="clear" w:color="auto" w:fill="auto"/>
            <w:vAlign w:val="center"/>
          </w:tcPr>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1．基本内容：</w:t>
            </w:r>
          </w:p>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根据委托人具体要求提供相关信息咨询服务，并出具咨询成果（根据委托事项，一事一议）。</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2．服务成果文件：</w:t>
            </w:r>
          </w:p>
          <w:p w:rsidR="00FA58BC" w:rsidRDefault="007F42E0">
            <w:pPr>
              <w:widowControl/>
              <w:rPr>
                <w:rFonts w:ascii="宋体" w:eastAsia="宋体" w:hAnsi="宋体" w:cs="宋体"/>
                <w:b/>
                <w:bCs/>
                <w:color w:val="000000"/>
                <w:kern w:val="0"/>
                <w:sz w:val="20"/>
                <w:szCs w:val="20"/>
              </w:rPr>
            </w:pPr>
            <w:r>
              <w:rPr>
                <w:rFonts w:ascii="宋体" w:eastAsia="宋体" w:hAnsi="宋体" w:cs="宋体" w:hint="eastAsia"/>
                <w:color w:val="000000"/>
                <w:kern w:val="0"/>
                <w:sz w:val="20"/>
                <w:szCs w:val="20"/>
              </w:rPr>
              <w:t>《咨询意见书》</w:t>
            </w:r>
          </w:p>
        </w:tc>
        <w:tc>
          <w:tcPr>
            <w:tcW w:w="4207" w:type="dxa"/>
            <w:shd w:val="clear" w:color="auto" w:fill="auto"/>
            <w:vAlign w:val="center"/>
          </w:tcPr>
          <w:p w:rsidR="00FA58BC" w:rsidRDefault="007F42E0">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满足《建设工程造价咨询合同》的相关要求。</w:t>
            </w:r>
          </w:p>
        </w:tc>
      </w:tr>
    </w:tbl>
    <w:p w:rsidR="00FA58BC" w:rsidRDefault="00FA58BC"/>
    <w:sectPr w:rsidR="00FA58BC" w:rsidSect="00FA58BC">
      <w:footerReference w:type="default" r:id="rId8"/>
      <w:pgSz w:w="11906" w:h="16838"/>
      <w:pgMar w:top="1440" w:right="1134" w:bottom="1440" w:left="1531"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12" w:rsidRDefault="000C4912" w:rsidP="00FA58BC">
      <w:r>
        <w:separator/>
      </w:r>
    </w:p>
  </w:endnote>
  <w:endnote w:type="continuationSeparator" w:id="0">
    <w:p w:rsidR="000C4912" w:rsidRDefault="000C4912" w:rsidP="00FA5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05548"/>
    </w:sdtPr>
    <w:sdtContent>
      <w:p w:rsidR="00B87665" w:rsidRDefault="0005283B">
        <w:pPr>
          <w:pStyle w:val="a3"/>
          <w:jc w:val="center"/>
        </w:pPr>
        <w:r w:rsidRPr="0005283B">
          <w:fldChar w:fldCharType="begin"/>
        </w:r>
        <w:r w:rsidR="00B87665">
          <w:instrText xml:space="preserve"> PAGE   \* MERGEFORMAT </w:instrText>
        </w:r>
        <w:r w:rsidRPr="0005283B">
          <w:fldChar w:fldCharType="separate"/>
        </w:r>
        <w:r w:rsidR="008824E1" w:rsidRPr="008824E1">
          <w:rPr>
            <w:noProof/>
            <w:lang w:val="zh-CN"/>
          </w:rPr>
          <w:t>2</w:t>
        </w:r>
        <w:r>
          <w:rPr>
            <w:lang w:val="zh-CN"/>
          </w:rPr>
          <w:fldChar w:fldCharType="end"/>
        </w:r>
      </w:p>
    </w:sdtContent>
  </w:sdt>
  <w:p w:rsidR="00B87665" w:rsidRDefault="00B876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12" w:rsidRDefault="000C4912" w:rsidP="00FA58BC">
      <w:r>
        <w:separator/>
      </w:r>
    </w:p>
  </w:footnote>
  <w:footnote w:type="continuationSeparator" w:id="0">
    <w:p w:rsidR="000C4912" w:rsidRDefault="000C4912" w:rsidP="00FA5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3416"/>
    <w:multiLevelType w:val="multilevel"/>
    <w:tmpl w:val="25D234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142CC1"/>
    <w:multiLevelType w:val="multilevel"/>
    <w:tmpl w:val="2C142C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1C827F8"/>
    <w:multiLevelType w:val="multilevel"/>
    <w:tmpl w:val="51C827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022C"/>
    <w:rsid w:val="000300CC"/>
    <w:rsid w:val="0005283B"/>
    <w:rsid w:val="00092278"/>
    <w:rsid w:val="000C4912"/>
    <w:rsid w:val="000E12C7"/>
    <w:rsid w:val="00131BEC"/>
    <w:rsid w:val="0014535D"/>
    <w:rsid w:val="001505F5"/>
    <w:rsid w:val="00164A16"/>
    <w:rsid w:val="00170B6F"/>
    <w:rsid w:val="00174AE6"/>
    <w:rsid w:val="001906D6"/>
    <w:rsid w:val="001C7815"/>
    <w:rsid w:val="001D611B"/>
    <w:rsid w:val="001E0217"/>
    <w:rsid w:val="001E781C"/>
    <w:rsid w:val="002008DD"/>
    <w:rsid w:val="002044DA"/>
    <w:rsid w:val="00221497"/>
    <w:rsid w:val="00253A41"/>
    <w:rsid w:val="0027205B"/>
    <w:rsid w:val="00344EEE"/>
    <w:rsid w:val="00350434"/>
    <w:rsid w:val="003706EC"/>
    <w:rsid w:val="00381862"/>
    <w:rsid w:val="0039787C"/>
    <w:rsid w:val="003A56DA"/>
    <w:rsid w:val="003A7C42"/>
    <w:rsid w:val="003B26D4"/>
    <w:rsid w:val="003E6CC0"/>
    <w:rsid w:val="00413AF8"/>
    <w:rsid w:val="00414845"/>
    <w:rsid w:val="004213F6"/>
    <w:rsid w:val="0047421F"/>
    <w:rsid w:val="00492D2C"/>
    <w:rsid w:val="004A303E"/>
    <w:rsid w:val="004B6CE0"/>
    <w:rsid w:val="004D0B1D"/>
    <w:rsid w:val="00522BE2"/>
    <w:rsid w:val="0055767A"/>
    <w:rsid w:val="005A623E"/>
    <w:rsid w:val="00626522"/>
    <w:rsid w:val="006349F4"/>
    <w:rsid w:val="00653FCE"/>
    <w:rsid w:val="0067040C"/>
    <w:rsid w:val="00673B8E"/>
    <w:rsid w:val="006A541E"/>
    <w:rsid w:val="006B168D"/>
    <w:rsid w:val="006D390C"/>
    <w:rsid w:val="006E2D69"/>
    <w:rsid w:val="00716F1A"/>
    <w:rsid w:val="00780918"/>
    <w:rsid w:val="007D1CE3"/>
    <w:rsid w:val="007E2CE3"/>
    <w:rsid w:val="007F3C23"/>
    <w:rsid w:val="007F42E0"/>
    <w:rsid w:val="008064C7"/>
    <w:rsid w:val="0082213B"/>
    <w:rsid w:val="00852B1B"/>
    <w:rsid w:val="00857010"/>
    <w:rsid w:val="00857E9A"/>
    <w:rsid w:val="008824E1"/>
    <w:rsid w:val="008B2307"/>
    <w:rsid w:val="008C4FEE"/>
    <w:rsid w:val="00903B80"/>
    <w:rsid w:val="0092711F"/>
    <w:rsid w:val="009604D5"/>
    <w:rsid w:val="00966A7C"/>
    <w:rsid w:val="00977844"/>
    <w:rsid w:val="009B0A63"/>
    <w:rsid w:val="009F3C1F"/>
    <w:rsid w:val="00A96229"/>
    <w:rsid w:val="00AB2ED2"/>
    <w:rsid w:val="00AD1A07"/>
    <w:rsid w:val="00AE0C6D"/>
    <w:rsid w:val="00AF64FA"/>
    <w:rsid w:val="00AF7087"/>
    <w:rsid w:val="00B833C4"/>
    <w:rsid w:val="00B87665"/>
    <w:rsid w:val="00BA6CFF"/>
    <w:rsid w:val="00C025B9"/>
    <w:rsid w:val="00C13DF3"/>
    <w:rsid w:val="00C44122"/>
    <w:rsid w:val="00CC19C7"/>
    <w:rsid w:val="00CC28C7"/>
    <w:rsid w:val="00CC6503"/>
    <w:rsid w:val="00D02A8C"/>
    <w:rsid w:val="00D1022C"/>
    <w:rsid w:val="00D30C84"/>
    <w:rsid w:val="00D359BB"/>
    <w:rsid w:val="00D41F79"/>
    <w:rsid w:val="00D915C7"/>
    <w:rsid w:val="00DD5CE5"/>
    <w:rsid w:val="00DE0842"/>
    <w:rsid w:val="00DF50BB"/>
    <w:rsid w:val="00DF5A80"/>
    <w:rsid w:val="00E669DE"/>
    <w:rsid w:val="00E8217E"/>
    <w:rsid w:val="00E8686F"/>
    <w:rsid w:val="00E91D11"/>
    <w:rsid w:val="00EC6F22"/>
    <w:rsid w:val="00EE1036"/>
    <w:rsid w:val="00EF65E5"/>
    <w:rsid w:val="00F30478"/>
    <w:rsid w:val="00FA3EE4"/>
    <w:rsid w:val="00FA58BC"/>
    <w:rsid w:val="00FB6DD3"/>
    <w:rsid w:val="00FF25A3"/>
    <w:rsid w:val="00FF535F"/>
    <w:rsid w:val="00FF67EA"/>
    <w:rsid w:val="2AB41A3B"/>
    <w:rsid w:val="37FB734D"/>
    <w:rsid w:val="4C7C4B3D"/>
    <w:rsid w:val="54301FE6"/>
    <w:rsid w:val="766932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8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A58B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A58BC"/>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sid w:val="00FA58BC"/>
    <w:rPr>
      <w:color w:val="800080"/>
      <w:u w:val="single"/>
    </w:rPr>
  </w:style>
  <w:style w:type="character" w:styleId="a6">
    <w:name w:val="Hyperlink"/>
    <w:basedOn w:val="a0"/>
    <w:uiPriority w:val="99"/>
    <w:unhideWhenUsed/>
    <w:qFormat/>
    <w:rsid w:val="00FA58BC"/>
    <w:rPr>
      <w:color w:val="0000FF"/>
      <w:u w:val="single"/>
    </w:rPr>
  </w:style>
  <w:style w:type="paragraph" w:customStyle="1" w:styleId="font5">
    <w:name w:val="font5"/>
    <w:basedOn w:val="a"/>
    <w:qFormat/>
    <w:rsid w:val="00FA58BC"/>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qFormat/>
    <w:rsid w:val="00FA58BC"/>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font7">
    <w:name w:val="font7"/>
    <w:basedOn w:val="a"/>
    <w:qFormat/>
    <w:rsid w:val="00FA58BC"/>
    <w:pPr>
      <w:widowControl/>
      <w:spacing w:before="100" w:beforeAutospacing="1" w:after="100" w:afterAutospacing="1"/>
      <w:jc w:val="left"/>
    </w:pPr>
    <w:rPr>
      <w:rFonts w:ascii="Times New Roman" w:eastAsia="宋体" w:hAnsi="Times New Roman" w:cs="Times New Roman"/>
      <w:b/>
      <w:bCs/>
      <w:color w:val="000000"/>
      <w:kern w:val="0"/>
      <w:sz w:val="14"/>
      <w:szCs w:val="14"/>
    </w:rPr>
  </w:style>
  <w:style w:type="paragraph" w:customStyle="1" w:styleId="font8">
    <w:name w:val="font8"/>
    <w:basedOn w:val="a"/>
    <w:qFormat/>
    <w:rsid w:val="00FA58BC"/>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9">
    <w:name w:val="font9"/>
    <w:basedOn w:val="a"/>
    <w:qFormat/>
    <w:rsid w:val="00FA58BC"/>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66">
    <w:name w:val="xl66"/>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5"/>
      <w:szCs w:val="15"/>
    </w:rPr>
  </w:style>
  <w:style w:type="paragraph" w:customStyle="1" w:styleId="xl67">
    <w:name w:val="xl67"/>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xl68">
    <w:name w:val="xl68"/>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69">
    <w:name w:val="xl69"/>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rsid w:val="00FA58BC"/>
    <w:pPr>
      <w:widowControl/>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center"/>
    </w:pPr>
    <w:rPr>
      <w:rFonts w:ascii="宋体" w:eastAsia="宋体" w:hAnsi="宋体" w:cs="宋体"/>
      <w:color w:val="000000"/>
      <w:kern w:val="0"/>
      <w:sz w:val="20"/>
      <w:szCs w:val="20"/>
    </w:rPr>
  </w:style>
  <w:style w:type="paragraph" w:customStyle="1" w:styleId="xl71">
    <w:name w:val="xl71"/>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72">
    <w:name w:val="xl72"/>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szCs w:val="24"/>
    </w:rPr>
  </w:style>
  <w:style w:type="paragraph" w:customStyle="1" w:styleId="xl73">
    <w:name w:val="xl73"/>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4">
    <w:name w:val="xl74"/>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b/>
      <w:bCs/>
      <w:color w:val="000000"/>
      <w:kern w:val="0"/>
      <w:sz w:val="20"/>
      <w:szCs w:val="20"/>
    </w:rPr>
  </w:style>
  <w:style w:type="paragraph" w:customStyle="1" w:styleId="xl75">
    <w:name w:val="xl75"/>
    <w:basedOn w:val="a"/>
    <w:qFormat/>
    <w:rsid w:val="00FA58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5"/>
      <w:szCs w:val="15"/>
    </w:rPr>
  </w:style>
  <w:style w:type="paragraph" w:customStyle="1" w:styleId="xl76">
    <w:name w:val="xl76"/>
    <w:basedOn w:val="a"/>
    <w:qFormat/>
    <w:rsid w:val="00FA58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7">
    <w:name w:val="xl77"/>
    <w:basedOn w:val="a"/>
    <w:qFormat/>
    <w:rsid w:val="00FA58B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78">
    <w:name w:val="xl78"/>
    <w:basedOn w:val="a"/>
    <w:qFormat/>
    <w:rsid w:val="00FA58B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79">
    <w:name w:val="xl79"/>
    <w:basedOn w:val="a"/>
    <w:qFormat/>
    <w:rsid w:val="00FA58B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80">
    <w:name w:val="xl80"/>
    <w:basedOn w:val="a"/>
    <w:qFormat/>
    <w:rsid w:val="00FA58B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1">
    <w:name w:val="xl81"/>
    <w:basedOn w:val="a"/>
    <w:qFormat/>
    <w:rsid w:val="00FA58B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2">
    <w:name w:val="xl82"/>
    <w:basedOn w:val="a"/>
    <w:qFormat/>
    <w:rsid w:val="00FA58B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3">
    <w:name w:val="xl83"/>
    <w:basedOn w:val="a"/>
    <w:qFormat/>
    <w:rsid w:val="00FA58B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4">
    <w:name w:val="xl84"/>
    <w:basedOn w:val="a"/>
    <w:qFormat/>
    <w:rsid w:val="00FA58B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5">
    <w:name w:val="xl85"/>
    <w:basedOn w:val="a"/>
    <w:qFormat/>
    <w:rsid w:val="00FA58B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6">
    <w:name w:val="xl86"/>
    <w:basedOn w:val="a"/>
    <w:qFormat/>
    <w:rsid w:val="00FA58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qFormat/>
    <w:rsid w:val="00FA58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8">
    <w:name w:val="xl88"/>
    <w:basedOn w:val="a"/>
    <w:qFormat/>
    <w:rsid w:val="00FA58BC"/>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9">
    <w:name w:val="xl89"/>
    <w:basedOn w:val="a"/>
    <w:qFormat/>
    <w:rsid w:val="00FA58BC"/>
    <w:pPr>
      <w:widowControl/>
      <w:pBdr>
        <w:top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0">
    <w:name w:val="xl90"/>
    <w:basedOn w:val="a"/>
    <w:qFormat/>
    <w:rsid w:val="00FA58BC"/>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1">
    <w:name w:val="xl91"/>
    <w:basedOn w:val="a"/>
    <w:qFormat/>
    <w:rsid w:val="00FA58BC"/>
    <w:pPr>
      <w:widowControl/>
      <w:pBdr>
        <w:lef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2">
    <w:name w:val="xl92"/>
    <w:basedOn w:val="a"/>
    <w:qFormat/>
    <w:rsid w:val="00FA58BC"/>
    <w:pPr>
      <w:widowControl/>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3">
    <w:name w:val="xl93"/>
    <w:basedOn w:val="a"/>
    <w:qFormat/>
    <w:rsid w:val="00FA58BC"/>
    <w:pPr>
      <w:widowControl/>
      <w:pBdr>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4">
    <w:name w:val="xl94"/>
    <w:basedOn w:val="a"/>
    <w:qFormat/>
    <w:rsid w:val="00FA58BC"/>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5">
    <w:name w:val="xl95"/>
    <w:basedOn w:val="a"/>
    <w:qFormat/>
    <w:rsid w:val="00FA58BC"/>
    <w:pPr>
      <w:widowControl/>
      <w:pBdr>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6">
    <w:name w:val="xl96"/>
    <w:basedOn w:val="a"/>
    <w:qFormat/>
    <w:rsid w:val="00FA58BC"/>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7">
    <w:name w:val="xl97"/>
    <w:basedOn w:val="a"/>
    <w:qFormat/>
    <w:rsid w:val="00FA58BC"/>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FA58BC"/>
    <w:rPr>
      <w:sz w:val="18"/>
      <w:szCs w:val="18"/>
    </w:rPr>
  </w:style>
  <w:style w:type="character" w:customStyle="1" w:styleId="Char">
    <w:name w:val="页脚 Char"/>
    <w:basedOn w:val="a0"/>
    <w:link w:val="a3"/>
    <w:uiPriority w:val="99"/>
    <w:qFormat/>
    <w:rsid w:val="00FA58BC"/>
    <w:rPr>
      <w:sz w:val="18"/>
      <w:szCs w:val="18"/>
    </w:rPr>
  </w:style>
  <w:style w:type="paragraph" w:customStyle="1" w:styleId="1">
    <w:name w:val="列出段落1"/>
    <w:basedOn w:val="a"/>
    <w:uiPriority w:val="34"/>
    <w:qFormat/>
    <w:rsid w:val="00FA58BC"/>
    <w:pPr>
      <w:ind w:firstLineChars="200" w:firstLine="420"/>
    </w:pPr>
  </w:style>
  <w:style w:type="paragraph" w:styleId="a7">
    <w:name w:val="Balloon Text"/>
    <w:basedOn w:val="a"/>
    <w:link w:val="Char1"/>
    <w:uiPriority w:val="99"/>
    <w:semiHidden/>
    <w:unhideWhenUsed/>
    <w:rsid w:val="00E8686F"/>
    <w:rPr>
      <w:sz w:val="18"/>
      <w:szCs w:val="18"/>
    </w:rPr>
  </w:style>
  <w:style w:type="character" w:customStyle="1" w:styleId="Char1">
    <w:name w:val="批注框文本 Char"/>
    <w:basedOn w:val="a0"/>
    <w:link w:val="a7"/>
    <w:uiPriority w:val="99"/>
    <w:semiHidden/>
    <w:rsid w:val="00E868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2030</Words>
  <Characters>11571</Characters>
  <Application>Microsoft Office Word</Application>
  <DocSecurity>0</DocSecurity>
  <Lines>96</Lines>
  <Paragraphs>27</Paragraphs>
  <ScaleCrop>false</ScaleCrop>
  <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Administrator</cp:lastModifiedBy>
  <cp:revision>86</cp:revision>
  <cp:lastPrinted>2016-12-26T02:50:00Z</cp:lastPrinted>
  <dcterms:created xsi:type="dcterms:W3CDTF">2016-08-02T08:45:00Z</dcterms:created>
  <dcterms:modified xsi:type="dcterms:W3CDTF">2017-04-07T08:43:00Z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